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EA26D" w14:textId="3CFB1FBA" w:rsidR="003E11EC" w:rsidRPr="00585608" w:rsidRDefault="003E11EC" w:rsidP="003E11EC">
      <w:pPr>
        <w:pStyle w:val="Normaalweb"/>
        <w:shd w:val="clear" w:color="auto" w:fill="FFFFFF"/>
        <w:spacing w:before="0" w:beforeAutospacing="0" w:after="0" w:afterAutospacing="0"/>
        <w:rPr>
          <w:rFonts w:ascii="FS Albert" w:hAnsi="FS Albert" w:cs="Arial"/>
          <w:color w:val="000000" w:themeColor="text1"/>
        </w:rPr>
      </w:pPr>
      <w:r w:rsidRPr="00585608">
        <w:rPr>
          <w:rStyle w:val="Zwaar"/>
          <w:rFonts w:ascii="FS Albert" w:hAnsi="FS Albert" w:cs="Arial"/>
          <w:color w:val="000000" w:themeColor="text1"/>
          <w:bdr w:val="none" w:sz="0" w:space="0" w:color="auto" w:frame="1"/>
        </w:rPr>
        <w:t xml:space="preserve">De motorische pijler (uitgelicht DTTC en </w:t>
      </w:r>
      <w:proofErr w:type="spellStart"/>
      <w:r w:rsidRPr="00585608">
        <w:rPr>
          <w:rStyle w:val="Zwaar"/>
          <w:rFonts w:ascii="FS Albert" w:hAnsi="FS Albert" w:cs="Arial"/>
          <w:color w:val="000000" w:themeColor="text1"/>
          <w:bdr w:val="none" w:sz="0" w:space="0" w:color="auto" w:frame="1"/>
        </w:rPr>
        <w:t>ReST</w:t>
      </w:r>
      <w:proofErr w:type="spellEnd"/>
      <w:r w:rsidRPr="00585608">
        <w:rPr>
          <w:rStyle w:val="Zwaar"/>
          <w:rFonts w:ascii="FS Albert" w:hAnsi="FS Albert" w:cs="Arial"/>
          <w:color w:val="000000" w:themeColor="text1"/>
          <w:bdr w:val="none" w:sz="0" w:space="0" w:color="auto" w:frame="1"/>
        </w:rPr>
        <w:t xml:space="preserve">) nader bekeken vanuit procesdiagnostiek </w:t>
      </w:r>
      <w:r w:rsidR="003230AB">
        <w:rPr>
          <w:rStyle w:val="Zwaar"/>
          <w:rFonts w:ascii="FS Albert" w:hAnsi="FS Albert" w:cs="Arial"/>
          <w:color w:val="000000" w:themeColor="text1"/>
          <w:bdr w:val="none" w:sz="0" w:space="0" w:color="auto" w:frame="1"/>
        </w:rPr>
        <w:t xml:space="preserve">bij </w:t>
      </w:r>
      <w:r w:rsidRPr="00585608">
        <w:rPr>
          <w:rStyle w:val="Zwaar"/>
          <w:rFonts w:ascii="FS Albert" w:hAnsi="FS Albert" w:cs="Arial"/>
          <w:color w:val="000000" w:themeColor="text1"/>
          <w:bdr w:val="none" w:sz="0" w:space="0" w:color="auto" w:frame="1"/>
        </w:rPr>
        <w:t>spraakontwikkelingsstoornissen</w:t>
      </w:r>
      <w:r w:rsidR="00B50BC7">
        <w:rPr>
          <w:rStyle w:val="Zwaar"/>
          <w:rFonts w:ascii="FS Albert" w:hAnsi="FS Albert" w:cs="Arial"/>
          <w:color w:val="000000" w:themeColor="text1"/>
          <w:bdr w:val="none" w:sz="0" w:space="0" w:color="auto" w:frame="1"/>
        </w:rPr>
        <w:t>.</w:t>
      </w:r>
      <w:r w:rsidRPr="00585608">
        <w:rPr>
          <w:rFonts w:ascii="FS Albert" w:hAnsi="FS Albert" w:cs="Arial"/>
          <w:b/>
          <w:bCs/>
          <w:color w:val="000000" w:themeColor="text1"/>
          <w:bdr w:val="none" w:sz="0" w:space="0" w:color="auto" w:frame="1"/>
        </w:rPr>
        <w:br/>
      </w:r>
      <w:r w:rsidRPr="00585608">
        <w:rPr>
          <w:rFonts w:ascii="FS Albert" w:hAnsi="FS Albert" w:cs="Arial"/>
          <w:color w:val="000000" w:themeColor="text1"/>
        </w:rPr>
        <w:br/>
      </w:r>
      <w:r w:rsidRPr="00585608">
        <w:rPr>
          <w:rStyle w:val="Zwaar"/>
          <w:rFonts w:ascii="FS Albert" w:hAnsi="FS Albert" w:cs="Arial"/>
          <w:color w:val="000000" w:themeColor="text1"/>
          <w:bdr w:val="none" w:sz="0" w:space="0" w:color="auto" w:frame="1"/>
        </w:rPr>
        <w:t>Inhoud:</w:t>
      </w:r>
      <w:r w:rsidRPr="00585608">
        <w:rPr>
          <w:rFonts w:ascii="FS Albert" w:hAnsi="FS Albert" w:cs="Arial"/>
          <w:color w:val="000000" w:themeColor="text1"/>
        </w:rPr>
        <w:br/>
        <w:t xml:space="preserve">Deze masterclass laat je kennismaken met de motorische therapieën DTTC en </w:t>
      </w:r>
      <w:proofErr w:type="spellStart"/>
      <w:r w:rsidRPr="00585608">
        <w:rPr>
          <w:rFonts w:ascii="FS Albert" w:hAnsi="FS Albert" w:cs="Arial"/>
          <w:color w:val="000000" w:themeColor="text1"/>
        </w:rPr>
        <w:t>ReST</w:t>
      </w:r>
      <w:proofErr w:type="spellEnd"/>
      <w:r w:rsidRPr="00585608">
        <w:rPr>
          <w:rFonts w:ascii="FS Albert" w:hAnsi="FS Albert" w:cs="Arial"/>
          <w:color w:val="000000" w:themeColor="text1"/>
        </w:rPr>
        <w:t xml:space="preserve">. We beginnen met het belang van procesdiagnostiek en bespreken de verschillende pijlers van behandeling bij </w:t>
      </w:r>
      <w:proofErr w:type="spellStart"/>
      <w:r w:rsidRPr="00585608">
        <w:rPr>
          <w:rFonts w:ascii="FS Albert" w:hAnsi="FS Albert" w:cs="Arial"/>
          <w:color w:val="000000" w:themeColor="text1"/>
        </w:rPr>
        <w:t>SpraakOntwikkelingsStoornissen</w:t>
      </w:r>
      <w:proofErr w:type="spellEnd"/>
      <w:r w:rsidRPr="00585608">
        <w:rPr>
          <w:rFonts w:ascii="FS Albert" w:hAnsi="FS Albert" w:cs="Arial"/>
          <w:color w:val="000000" w:themeColor="text1"/>
        </w:rPr>
        <w:t xml:space="preserve"> (SOS). We gaan dieper in op de motorische pijler en bespreken de </w:t>
      </w:r>
      <w:proofErr w:type="spellStart"/>
      <w:r w:rsidRPr="00585608">
        <w:rPr>
          <w:rFonts w:ascii="FS Albert" w:hAnsi="FS Albert" w:cs="Arial"/>
          <w:color w:val="000000" w:themeColor="text1"/>
        </w:rPr>
        <w:t>Dynamic</w:t>
      </w:r>
      <w:proofErr w:type="spellEnd"/>
      <w:r w:rsidRPr="00585608">
        <w:rPr>
          <w:rFonts w:ascii="FS Albert" w:hAnsi="FS Albert" w:cs="Arial"/>
          <w:color w:val="000000" w:themeColor="text1"/>
        </w:rPr>
        <w:t xml:space="preserve"> </w:t>
      </w:r>
      <w:proofErr w:type="spellStart"/>
      <w:r w:rsidRPr="00585608">
        <w:rPr>
          <w:rFonts w:ascii="FS Albert" w:hAnsi="FS Albert" w:cs="Arial"/>
          <w:color w:val="000000" w:themeColor="text1"/>
        </w:rPr>
        <w:t>Temporal</w:t>
      </w:r>
      <w:proofErr w:type="spellEnd"/>
      <w:r w:rsidRPr="00585608">
        <w:rPr>
          <w:rFonts w:ascii="FS Albert" w:hAnsi="FS Albert" w:cs="Arial"/>
          <w:color w:val="000000" w:themeColor="text1"/>
        </w:rPr>
        <w:t xml:space="preserve"> &amp; </w:t>
      </w:r>
      <w:proofErr w:type="spellStart"/>
      <w:r w:rsidRPr="00585608">
        <w:rPr>
          <w:rFonts w:ascii="FS Albert" w:hAnsi="FS Albert" w:cs="Arial"/>
          <w:color w:val="000000" w:themeColor="text1"/>
        </w:rPr>
        <w:t>Tactile</w:t>
      </w:r>
      <w:proofErr w:type="spellEnd"/>
      <w:r w:rsidRPr="00585608">
        <w:rPr>
          <w:rFonts w:ascii="FS Albert" w:hAnsi="FS Albert" w:cs="Arial"/>
          <w:color w:val="000000" w:themeColor="text1"/>
        </w:rPr>
        <w:t xml:space="preserve"> </w:t>
      </w:r>
      <w:proofErr w:type="spellStart"/>
      <w:r w:rsidRPr="00585608">
        <w:rPr>
          <w:rFonts w:ascii="FS Albert" w:hAnsi="FS Albert" w:cs="Arial"/>
          <w:color w:val="000000" w:themeColor="text1"/>
        </w:rPr>
        <w:t>cueing</w:t>
      </w:r>
      <w:proofErr w:type="spellEnd"/>
      <w:r w:rsidRPr="00585608">
        <w:rPr>
          <w:rFonts w:ascii="FS Albert" w:hAnsi="FS Albert" w:cs="Arial"/>
          <w:color w:val="000000" w:themeColor="text1"/>
        </w:rPr>
        <w:t xml:space="preserve"> Treatment Approach (DTTC) en de Rapid </w:t>
      </w:r>
      <w:proofErr w:type="spellStart"/>
      <w:r w:rsidRPr="00585608">
        <w:rPr>
          <w:rFonts w:ascii="FS Albert" w:hAnsi="FS Albert" w:cs="Arial"/>
          <w:color w:val="000000" w:themeColor="text1"/>
        </w:rPr>
        <w:t>Syllable</w:t>
      </w:r>
      <w:proofErr w:type="spellEnd"/>
      <w:r w:rsidRPr="00585608">
        <w:rPr>
          <w:rFonts w:ascii="FS Albert" w:hAnsi="FS Albert" w:cs="Arial"/>
          <w:color w:val="000000" w:themeColor="text1"/>
        </w:rPr>
        <w:t xml:space="preserve"> </w:t>
      </w:r>
      <w:proofErr w:type="spellStart"/>
      <w:r w:rsidRPr="00585608">
        <w:rPr>
          <w:rFonts w:ascii="FS Albert" w:hAnsi="FS Albert" w:cs="Arial"/>
          <w:color w:val="000000" w:themeColor="text1"/>
        </w:rPr>
        <w:t>Transition</w:t>
      </w:r>
      <w:proofErr w:type="spellEnd"/>
      <w:r w:rsidRPr="00585608">
        <w:rPr>
          <w:rFonts w:ascii="FS Albert" w:hAnsi="FS Albert" w:cs="Arial"/>
          <w:color w:val="000000" w:themeColor="text1"/>
        </w:rPr>
        <w:t xml:space="preserve"> Treatment (</w:t>
      </w:r>
      <w:proofErr w:type="spellStart"/>
      <w:r w:rsidRPr="00585608">
        <w:rPr>
          <w:rFonts w:ascii="FS Albert" w:hAnsi="FS Albert" w:cs="Arial"/>
          <w:color w:val="000000" w:themeColor="text1"/>
        </w:rPr>
        <w:t>ReST</w:t>
      </w:r>
      <w:proofErr w:type="spellEnd"/>
      <w:r w:rsidRPr="00585608">
        <w:rPr>
          <w:rFonts w:ascii="FS Albert" w:hAnsi="FS Albert" w:cs="Arial"/>
          <w:color w:val="000000" w:themeColor="text1"/>
        </w:rPr>
        <w:t>).</w:t>
      </w:r>
      <w:r w:rsidRPr="00585608">
        <w:rPr>
          <w:rFonts w:ascii="FS Albert" w:hAnsi="FS Albert" w:cs="Arial"/>
          <w:color w:val="000000" w:themeColor="text1"/>
        </w:rPr>
        <w:br/>
        <w:t xml:space="preserve">De </w:t>
      </w:r>
      <w:proofErr w:type="spellStart"/>
      <w:r w:rsidRPr="00585608">
        <w:rPr>
          <w:rFonts w:ascii="FS Albert" w:hAnsi="FS Albert" w:cs="Arial"/>
          <w:color w:val="000000" w:themeColor="text1"/>
        </w:rPr>
        <w:t>Dynamic</w:t>
      </w:r>
      <w:proofErr w:type="spellEnd"/>
      <w:r w:rsidRPr="00585608">
        <w:rPr>
          <w:rFonts w:ascii="FS Albert" w:hAnsi="FS Albert" w:cs="Arial"/>
          <w:color w:val="000000" w:themeColor="text1"/>
        </w:rPr>
        <w:t xml:space="preserve"> </w:t>
      </w:r>
      <w:proofErr w:type="spellStart"/>
      <w:r w:rsidRPr="00585608">
        <w:rPr>
          <w:rFonts w:ascii="FS Albert" w:hAnsi="FS Albert" w:cs="Arial"/>
          <w:color w:val="000000" w:themeColor="text1"/>
        </w:rPr>
        <w:t>Temporal</w:t>
      </w:r>
      <w:proofErr w:type="spellEnd"/>
      <w:r w:rsidRPr="00585608">
        <w:rPr>
          <w:rFonts w:ascii="FS Albert" w:hAnsi="FS Albert" w:cs="Arial"/>
          <w:color w:val="000000" w:themeColor="text1"/>
        </w:rPr>
        <w:t xml:space="preserve"> &amp; </w:t>
      </w:r>
      <w:proofErr w:type="spellStart"/>
      <w:r w:rsidRPr="00585608">
        <w:rPr>
          <w:rFonts w:ascii="FS Albert" w:hAnsi="FS Albert" w:cs="Arial"/>
          <w:color w:val="000000" w:themeColor="text1"/>
        </w:rPr>
        <w:t>Tactile</w:t>
      </w:r>
      <w:proofErr w:type="spellEnd"/>
      <w:r w:rsidRPr="00585608">
        <w:rPr>
          <w:rFonts w:ascii="FS Albert" w:hAnsi="FS Albert" w:cs="Arial"/>
          <w:color w:val="000000" w:themeColor="text1"/>
        </w:rPr>
        <w:t xml:space="preserve"> </w:t>
      </w:r>
      <w:proofErr w:type="spellStart"/>
      <w:r w:rsidRPr="00585608">
        <w:rPr>
          <w:rFonts w:ascii="FS Albert" w:hAnsi="FS Albert" w:cs="Arial"/>
          <w:color w:val="000000" w:themeColor="text1"/>
        </w:rPr>
        <w:t>cueing</w:t>
      </w:r>
      <w:proofErr w:type="spellEnd"/>
      <w:r w:rsidRPr="00585608">
        <w:rPr>
          <w:rFonts w:ascii="FS Albert" w:hAnsi="FS Albert" w:cs="Arial"/>
          <w:color w:val="000000" w:themeColor="text1"/>
        </w:rPr>
        <w:t xml:space="preserve"> Treatment Approach is zeer geschikt is voor jongere kinderen met motorische spraakproblematiek en de Rapid </w:t>
      </w:r>
      <w:proofErr w:type="spellStart"/>
      <w:r w:rsidRPr="00585608">
        <w:rPr>
          <w:rFonts w:ascii="FS Albert" w:hAnsi="FS Albert" w:cs="Arial"/>
          <w:color w:val="000000" w:themeColor="text1"/>
        </w:rPr>
        <w:t>Syllable</w:t>
      </w:r>
      <w:proofErr w:type="spellEnd"/>
      <w:r w:rsidRPr="00585608">
        <w:rPr>
          <w:rFonts w:ascii="FS Albert" w:hAnsi="FS Albert" w:cs="Arial"/>
          <w:color w:val="000000" w:themeColor="text1"/>
        </w:rPr>
        <w:t xml:space="preserve"> </w:t>
      </w:r>
      <w:proofErr w:type="spellStart"/>
      <w:r w:rsidRPr="00585608">
        <w:rPr>
          <w:rFonts w:ascii="FS Albert" w:hAnsi="FS Albert" w:cs="Arial"/>
          <w:color w:val="000000" w:themeColor="text1"/>
        </w:rPr>
        <w:t>Transition</w:t>
      </w:r>
      <w:proofErr w:type="spellEnd"/>
      <w:r w:rsidRPr="00585608">
        <w:rPr>
          <w:rFonts w:ascii="FS Albert" w:hAnsi="FS Albert" w:cs="Arial"/>
          <w:color w:val="000000" w:themeColor="text1"/>
        </w:rPr>
        <w:t xml:space="preserve"> Treatment is geschikt voor oudere kinderen met motorische spraakproblematiek.</w:t>
      </w:r>
      <w:r w:rsidRPr="00585608">
        <w:rPr>
          <w:rFonts w:ascii="FS Albert" w:hAnsi="FS Albert" w:cs="Arial"/>
          <w:color w:val="000000" w:themeColor="text1"/>
        </w:rPr>
        <w:br/>
        <w:t>De verschillende stappen van de therapieën worden toegelicht en tevens geoefend.</w:t>
      </w:r>
    </w:p>
    <w:p w14:paraId="26C21AD5" w14:textId="77777777" w:rsidR="003E11EC" w:rsidRPr="00585608" w:rsidRDefault="003E11EC" w:rsidP="003E11EC">
      <w:pPr>
        <w:pStyle w:val="Normaalweb"/>
        <w:shd w:val="clear" w:color="auto" w:fill="FFFFFF"/>
        <w:spacing w:before="0" w:beforeAutospacing="0" w:after="0" w:afterAutospacing="0"/>
        <w:rPr>
          <w:rStyle w:val="Zwaar"/>
          <w:rFonts w:ascii="FS Albert" w:hAnsi="FS Albert" w:cs="Arial"/>
          <w:color w:val="000000" w:themeColor="text1"/>
          <w:bdr w:val="none" w:sz="0" w:space="0" w:color="auto" w:frame="1"/>
        </w:rPr>
      </w:pPr>
    </w:p>
    <w:p w14:paraId="4A75FFB3" w14:textId="77777777" w:rsidR="003E11EC" w:rsidRPr="00585608" w:rsidRDefault="003E11EC" w:rsidP="003E11EC">
      <w:pPr>
        <w:rPr>
          <w:rStyle w:val="Zwaar"/>
          <w:rFonts w:ascii="FS Albert" w:hAnsi="FS Albert" w:cs="Arial"/>
          <w:color w:val="000000" w:themeColor="text1"/>
          <w:bdr w:val="none" w:sz="0" w:space="0" w:color="auto" w:frame="1"/>
        </w:rPr>
      </w:pPr>
      <w:r w:rsidRPr="00585608">
        <w:rPr>
          <w:rStyle w:val="Zwaar"/>
          <w:rFonts w:ascii="FS Albert" w:hAnsi="FS Albert" w:cs="Arial"/>
          <w:color w:val="000000" w:themeColor="text1"/>
          <w:bdr w:val="none" w:sz="0" w:space="0" w:color="auto" w:frame="1"/>
        </w:rPr>
        <w:t>Doelstelling:</w:t>
      </w:r>
      <w:r w:rsidRPr="00585608">
        <w:rPr>
          <w:rFonts w:ascii="FS Albert" w:hAnsi="FS Albert" w:cs="Arial"/>
          <w:color w:val="000000" w:themeColor="text1"/>
        </w:rPr>
        <w:br/>
      </w:r>
      <w:r w:rsidRPr="00585608">
        <w:rPr>
          <w:rFonts w:ascii="FS Albert" w:hAnsi="FS Albert" w:cs="Arial"/>
          <w:color w:val="000000" w:themeColor="text1"/>
          <w:lang w:eastAsia="nl-NL"/>
        </w:rPr>
        <w:t xml:space="preserve">Na afloop van deze Masterclass ben je op de hoogte van de laatste inzichten met betrekking tot procesdiagnostiek bij SOS. Je hebt inzicht in de motorische pijler en vooral in DTTC en </w:t>
      </w:r>
      <w:proofErr w:type="spellStart"/>
      <w:r w:rsidRPr="00585608">
        <w:rPr>
          <w:rFonts w:ascii="FS Albert" w:hAnsi="FS Albert" w:cs="Arial"/>
          <w:color w:val="000000" w:themeColor="text1"/>
          <w:lang w:eastAsia="nl-NL"/>
        </w:rPr>
        <w:t>ReST</w:t>
      </w:r>
      <w:proofErr w:type="spellEnd"/>
      <w:r w:rsidRPr="00585608">
        <w:rPr>
          <w:rFonts w:ascii="FS Albert" w:hAnsi="FS Albert" w:cs="Arial"/>
          <w:color w:val="000000" w:themeColor="text1"/>
          <w:lang w:eastAsia="nl-NL"/>
        </w:rPr>
        <w:t xml:space="preserve"> verkregen. Je kunt een behandelplan opstellen en kunt geschikte doeluitingen voor de behandeling selecteren voor beide therapieën. </w:t>
      </w:r>
      <w:r w:rsidRPr="00585608">
        <w:rPr>
          <w:rFonts w:ascii="FS Albert" w:hAnsi="FS Albert" w:cs="Arial"/>
          <w:color w:val="000000" w:themeColor="text1"/>
        </w:rPr>
        <w:br/>
      </w:r>
    </w:p>
    <w:p w14:paraId="3DB75071" w14:textId="4322F431" w:rsidR="00B50BC7" w:rsidRDefault="003E11EC" w:rsidP="003E11EC">
      <w:pPr>
        <w:rPr>
          <w:rFonts w:ascii="FS Albert" w:hAnsi="FS Albert" w:cs="Arial"/>
          <w:color w:val="000000" w:themeColor="text1"/>
        </w:rPr>
      </w:pPr>
      <w:r w:rsidRPr="00585608">
        <w:rPr>
          <w:rStyle w:val="Zwaar"/>
          <w:rFonts w:ascii="FS Albert" w:hAnsi="FS Albert" w:cs="Arial"/>
          <w:color w:val="000000" w:themeColor="text1"/>
          <w:bdr w:val="none" w:sz="0" w:space="0" w:color="auto" w:frame="1"/>
        </w:rPr>
        <w:t>Doelgroep:</w:t>
      </w:r>
      <w:r w:rsidRPr="00585608">
        <w:rPr>
          <w:rFonts w:ascii="FS Albert" w:hAnsi="FS Albert" w:cs="Arial"/>
          <w:color w:val="000000" w:themeColor="text1"/>
        </w:rPr>
        <w:br/>
        <w:t>De masterclass is bedoeld voor logopedisten</w:t>
      </w:r>
      <w:r w:rsidR="00B50BC7">
        <w:rPr>
          <w:rFonts w:ascii="FS Albert" w:hAnsi="FS Albert" w:cs="Arial"/>
          <w:color w:val="000000" w:themeColor="text1"/>
        </w:rPr>
        <w:t xml:space="preserve"> en </w:t>
      </w:r>
      <w:r w:rsidR="00334E23">
        <w:rPr>
          <w:rFonts w:ascii="FS Albert" w:hAnsi="FS Albert" w:cs="Arial"/>
          <w:color w:val="000000" w:themeColor="text1"/>
        </w:rPr>
        <w:t>linguïsten</w:t>
      </w:r>
      <w:r w:rsidRPr="00585608">
        <w:rPr>
          <w:rFonts w:ascii="FS Albert" w:hAnsi="FS Albert" w:cs="Arial"/>
          <w:color w:val="000000" w:themeColor="text1"/>
        </w:rPr>
        <w:t>.</w:t>
      </w:r>
      <w:r w:rsidRPr="00585608">
        <w:rPr>
          <w:rFonts w:ascii="FS Albert" w:hAnsi="FS Albert" w:cs="Arial"/>
          <w:color w:val="000000" w:themeColor="text1"/>
        </w:rPr>
        <w:br/>
      </w:r>
      <w:r w:rsidRPr="00585608">
        <w:rPr>
          <w:rFonts w:ascii="FS Albert" w:hAnsi="FS Albert" w:cs="Arial"/>
          <w:color w:val="000000" w:themeColor="text1"/>
        </w:rPr>
        <w:br/>
      </w:r>
      <w:r w:rsidRPr="00585608">
        <w:rPr>
          <w:rStyle w:val="Zwaar"/>
          <w:rFonts w:ascii="FS Albert" w:hAnsi="FS Albert" w:cs="Arial"/>
          <w:color w:val="000000" w:themeColor="text1"/>
          <w:bdr w:val="none" w:sz="0" w:space="0" w:color="auto" w:frame="1"/>
        </w:rPr>
        <w:t>Duur:</w:t>
      </w:r>
      <w:r w:rsidRPr="00585608">
        <w:rPr>
          <w:rFonts w:ascii="FS Albert" w:hAnsi="FS Albert" w:cs="Arial"/>
          <w:b/>
          <w:bCs/>
          <w:color w:val="000000" w:themeColor="text1"/>
          <w:bdr w:val="none" w:sz="0" w:space="0" w:color="auto" w:frame="1"/>
        </w:rPr>
        <w:br/>
      </w:r>
      <w:r w:rsidRPr="00585608">
        <w:rPr>
          <w:rFonts w:ascii="FS Albert" w:hAnsi="FS Albert" w:cs="Arial"/>
          <w:color w:val="000000" w:themeColor="text1"/>
        </w:rPr>
        <w:t>6 uur</w:t>
      </w:r>
      <w:r w:rsidR="00B50BC7">
        <w:rPr>
          <w:rFonts w:ascii="FS Albert" w:hAnsi="FS Albert" w:cs="Arial"/>
          <w:color w:val="000000" w:themeColor="text1"/>
        </w:rPr>
        <w:t xml:space="preserve"> </w:t>
      </w:r>
    </w:p>
    <w:p w14:paraId="5D692095" w14:textId="77777777" w:rsidR="00B50BC7" w:rsidRDefault="00B50BC7" w:rsidP="003E11EC">
      <w:pPr>
        <w:rPr>
          <w:rFonts w:ascii="FS Albert" w:hAnsi="FS Albert" w:cs="Arial"/>
          <w:color w:val="000000" w:themeColor="text1"/>
        </w:rPr>
      </w:pPr>
    </w:p>
    <w:p w14:paraId="49B964D0" w14:textId="77777777" w:rsidR="00B50BC7" w:rsidRPr="00B50BC7" w:rsidRDefault="00B50BC7" w:rsidP="003E11EC">
      <w:pPr>
        <w:rPr>
          <w:rFonts w:ascii="FS Albert" w:hAnsi="FS Albert" w:cs="Arial"/>
          <w:b/>
          <w:bCs/>
          <w:color w:val="000000" w:themeColor="text1"/>
        </w:rPr>
      </w:pPr>
      <w:r w:rsidRPr="00B50BC7">
        <w:rPr>
          <w:rFonts w:ascii="FS Albert" w:hAnsi="FS Albert" w:cs="Arial"/>
          <w:b/>
          <w:bCs/>
          <w:color w:val="000000" w:themeColor="text1"/>
        </w:rPr>
        <w:t>Huiswerkopdracht:</w:t>
      </w:r>
    </w:p>
    <w:p w14:paraId="61DA13B3" w14:textId="3FB09FB7" w:rsidR="003E11EC" w:rsidRPr="00585608" w:rsidRDefault="00B50BC7" w:rsidP="003E11EC">
      <w:pPr>
        <w:rPr>
          <w:rFonts w:ascii="FS Albert" w:hAnsi="FS Albert" w:cs="Arial"/>
          <w:color w:val="000000" w:themeColor="text1"/>
          <w:lang w:eastAsia="nl-NL"/>
        </w:rPr>
      </w:pPr>
      <w:r>
        <w:rPr>
          <w:rFonts w:ascii="FS Albert" w:hAnsi="FS Albert" w:cs="Arial"/>
          <w:color w:val="000000" w:themeColor="text1"/>
        </w:rPr>
        <w:t>Bestuderen literatuur: ca. 14 uur.</w:t>
      </w:r>
    </w:p>
    <w:p w14:paraId="0912C773" w14:textId="77777777" w:rsidR="003E11EC" w:rsidRPr="00585608" w:rsidRDefault="003E11EC" w:rsidP="003E11EC">
      <w:pPr>
        <w:pStyle w:val="Normaalweb"/>
        <w:shd w:val="clear" w:color="auto" w:fill="FFFFFF"/>
        <w:spacing w:before="0" w:beforeAutospacing="0" w:after="0" w:afterAutospacing="0"/>
        <w:rPr>
          <w:rStyle w:val="Zwaar"/>
          <w:rFonts w:ascii="FS Albert" w:hAnsi="FS Albert" w:cs="Arial"/>
          <w:color w:val="000000" w:themeColor="text1"/>
          <w:bdr w:val="none" w:sz="0" w:space="0" w:color="auto" w:frame="1"/>
        </w:rPr>
      </w:pPr>
    </w:p>
    <w:p w14:paraId="0632ADA5" w14:textId="598E13E4" w:rsidR="003E11EC" w:rsidRPr="00585608" w:rsidRDefault="003E11EC" w:rsidP="003E11EC">
      <w:pPr>
        <w:pStyle w:val="Normaalweb"/>
        <w:shd w:val="clear" w:color="auto" w:fill="FFFFFF"/>
        <w:spacing w:before="0" w:beforeAutospacing="0" w:after="0" w:afterAutospacing="0"/>
        <w:rPr>
          <w:rFonts w:ascii="FS Albert" w:hAnsi="FS Albert" w:cs="Arial"/>
          <w:color w:val="000000" w:themeColor="text1"/>
        </w:rPr>
      </w:pPr>
      <w:r w:rsidRPr="00585608">
        <w:rPr>
          <w:rStyle w:val="Zwaar"/>
          <w:rFonts w:ascii="FS Albert" w:hAnsi="FS Albert" w:cs="Arial"/>
          <w:color w:val="000000" w:themeColor="text1"/>
          <w:bdr w:val="none" w:sz="0" w:space="0" w:color="auto" w:frame="1"/>
        </w:rPr>
        <w:t>Docent:</w:t>
      </w:r>
      <w:r w:rsidRPr="00585608">
        <w:rPr>
          <w:rFonts w:ascii="FS Albert" w:hAnsi="FS Albert" w:cs="Arial"/>
          <w:color w:val="000000" w:themeColor="text1"/>
        </w:rPr>
        <w:br/>
        <w:t xml:space="preserve">Deze masterclass wordt gegeven door Melissa </w:t>
      </w:r>
      <w:proofErr w:type="spellStart"/>
      <w:r w:rsidRPr="00585608">
        <w:rPr>
          <w:rFonts w:ascii="FS Albert" w:hAnsi="FS Albert" w:cs="Arial"/>
          <w:color w:val="000000" w:themeColor="text1"/>
        </w:rPr>
        <w:t>Krommedam</w:t>
      </w:r>
      <w:r w:rsidR="005330CA" w:rsidRPr="00585608">
        <w:rPr>
          <w:rFonts w:ascii="FS Albert" w:hAnsi="FS Albert" w:cs="Arial"/>
          <w:color w:val="000000" w:themeColor="text1"/>
        </w:rPr>
        <w:t>-Wiegertjes</w:t>
      </w:r>
      <w:proofErr w:type="spellEnd"/>
      <w:r w:rsidRPr="00585608">
        <w:rPr>
          <w:rFonts w:ascii="FS Albert" w:hAnsi="FS Albert" w:cs="Arial"/>
          <w:color w:val="000000" w:themeColor="text1"/>
        </w:rPr>
        <w:t>.</w:t>
      </w:r>
    </w:p>
    <w:p w14:paraId="3664CB7A" w14:textId="69A15DDA" w:rsidR="005D613B" w:rsidRPr="00585608" w:rsidRDefault="00334E23">
      <w:pPr>
        <w:rPr>
          <w:rFonts w:ascii="FS Albert" w:hAnsi="FS Albert"/>
          <w:color w:val="000000" w:themeColor="text1"/>
        </w:rPr>
      </w:pPr>
    </w:p>
    <w:p w14:paraId="32F526D2" w14:textId="77777777" w:rsidR="003E11EC" w:rsidRPr="00585608" w:rsidRDefault="003E11EC" w:rsidP="003E11EC">
      <w:pPr>
        <w:rPr>
          <w:rFonts w:ascii="FS Albert" w:hAnsi="FS Albert" w:cs="Arial"/>
          <w:b/>
          <w:color w:val="000000" w:themeColor="text1"/>
          <w:lang w:eastAsia="nl-NL"/>
        </w:rPr>
      </w:pPr>
      <w:r w:rsidRPr="00585608">
        <w:rPr>
          <w:rFonts w:ascii="FS Albert" w:hAnsi="FS Albert" w:cs="Arial"/>
          <w:b/>
          <w:color w:val="000000" w:themeColor="text1"/>
          <w:lang w:eastAsia="nl-NL"/>
        </w:rPr>
        <w:t>Over de spreker:</w:t>
      </w:r>
    </w:p>
    <w:p w14:paraId="377E4F0C" w14:textId="7BE576D4" w:rsidR="005330CA" w:rsidRPr="00585608" w:rsidRDefault="005330CA" w:rsidP="005330CA">
      <w:pPr>
        <w:rPr>
          <w:rFonts w:ascii="FS Albert" w:eastAsia="Times New Roman" w:hAnsi="FS Albert" w:cstheme="minorHAnsi"/>
          <w:color w:val="000000" w:themeColor="text1"/>
          <w:lang w:eastAsia="nl-NL"/>
        </w:rPr>
      </w:pPr>
      <w:r w:rsidRPr="00585608">
        <w:rPr>
          <w:rFonts w:ascii="FS Albert" w:eastAsia="Times New Roman" w:hAnsi="FS Albert" w:cstheme="minorHAnsi"/>
          <w:b/>
          <w:bCs/>
          <w:color w:val="000000" w:themeColor="text1"/>
          <w:bdr w:val="none" w:sz="0" w:space="0" w:color="auto" w:frame="1"/>
          <w:shd w:val="clear" w:color="auto" w:fill="FFFFFF"/>
          <w:lang w:eastAsia="nl-NL"/>
        </w:rPr>
        <w:t xml:space="preserve">Melissa </w:t>
      </w:r>
      <w:proofErr w:type="spellStart"/>
      <w:r w:rsidRPr="00585608">
        <w:rPr>
          <w:rFonts w:ascii="FS Albert" w:eastAsia="Times New Roman" w:hAnsi="FS Albert" w:cstheme="minorHAnsi"/>
          <w:b/>
          <w:bCs/>
          <w:color w:val="000000" w:themeColor="text1"/>
          <w:bdr w:val="none" w:sz="0" w:space="0" w:color="auto" w:frame="1"/>
          <w:shd w:val="clear" w:color="auto" w:fill="FFFFFF"/>
          <w:lang w:eastAsia="nl-NL"/>
        </w:rPr>
        <w:t>Krommedam-Wiegertjes</w:t>
      </w:r>
      <w:proofErr w:type="spellEnd"/>
      <w:r w:rsidRPr="00585608">
        <w:rPr>
          <w:rFonts w:ascii="Cambria" w:eastAsia="Times New Roman" w:hAnsi="Cambria" w:cs="Cambria"/>
          <w:color w:val="000000" w:themeColor="text1"/>
          <w:shd w:val="clear" w:color="auto" w:fill="FFFFFF"/>
          <w:lang w:eastAsia="nl-NL"/>
        </w:rPr>
        <w:t> </w:t>
      </w:r>
      <w:r w:rsidRPr="00585608">
        <w:rPr>
          <w:rFonts w:ascii="FS Albert" w:eastAsia="Times New Roman" w:hAnsi="FS Albert" w:cstheme="minorHAnsi"/>
          <w:color w:val="000000" w:themeColor="text1"/>
          <w:shd w:val="clear" w:color="auto" w:fill="FFFFFF"/>
          <w:lang w:eastAsia="nl-NL"/>
        </w:rPr>
        <w:t xml:space="preserve">is logopedist, Master Special </w:t>
      </w:r>
      <w:proofErr w:type="spellStart"/>
      <w:r w:rsidRPr="00585608">
        <w:rPr>
          <w:rFonts w:ascii="FS Albert" w:eastAsia="Times New Roman" w:hAnsi="FS Albert" w:cstheme="minorHAnsi"/>
          <w:color w:val="000000" w:themeColor="text1"/>
          <w:shd w:val="clear" w:color="auto" w:fill="FFFFFF"/>
          <w:lang w:eastAsia="nl-NL"/>
        </w:rPr>
        <w:t>Educational</w:t>
      </w:r>
      <w:proofErr w:type="spellEnd"/>
      <w:r w:rsidRPr="00585608">
        <w:rPr>
          <w:rFonts w:ascii="FS Albert" w:eastAsia="Times New Roman" w:hAnsi="FS Albert" w:cstheme="minorHAnsi"/>
          <w:color w:val="000000" w:themeColor="text1"/>
          <w:shd w:val="clear" w:color="auto" w:fill="FFFFFF"/>
          <w:lang w:eastAsia="nl-NL"/>
        </w:rPr>
        <w:t xml:space="preserve"> </w:t>
      </w:r>
      <w:proofErr w:type="spellStart"/>
      <w:r w:rsidRPr="00585608">
        <w:rPr>
          <w:rFonts w:ascii="FS Albert" w:eastAsia="Times New Roman" w:hAnsi="FS Albert" w:cstheme="minorHAnsi"/>
          <w:color w:val="000000" w:themeColor="text1"/>
          <w:shd w:val="clear" w:color="auto" w:fill="FFFFFF"/>
          <w:lang w:eastAsia="nl-NL"/>
        </w:rPr>
        <w:t>Needs</w:t>
      </w:r>
      <w:proofErr w:type="spellEnd"/>
      <w:r w:rsidRPr="00585608">
        <w:rPr>
          <w:rFonts w:ascii="FS Albert" w:eastAsia="Times New Roman" w:hAnsi="FS Albert" w:cstheme="minorHAnsi"/>
          <w:color w:val="000000" w:themeColor="text1"/>
          <w:shd w:val="clear" w:color="auto" w:fill="FFFFFF"/>
          <w:lang w:eastAsia="nl-NL"/>
        </w:rPr>
        <w:t xml:space="preserve">, ontwikkelaar en Hogeschooldocent. Ze is eigenaar van </w:t>
      </w:r>
      <w:proofErr w:type="spellStart"/>
      <w:r w:rsidRPr="00585608">
        <w:rPr>
          <w:rFonts w:ascii="FS Albert" w:eastAsia="Times New Roman" w:hAnsi="FS Albert" w:cstheme="minorHAnsi"/>
          <w:color w:val="000000" w:themeColor="text1"/>
          <w:shd w:val="clear" w:color="auto" w:fill="FFFFFF"/>
          <w:lang w:eastAsia="nl-NL"/>
        </w:rPr>
        <w:t>eduLOGO</w:t>
      </w:r>
      <w:proofErr w:type="spellEnd"/>
      <w:r w:rsidRPr="00585608">
        <w:rPr>
          <w:rFonts w:ascii="FS Albert" w:eastAsia="Times New Roman" w:hAnsi="FS Albert" w:cstheme="minorHAnsi"/>
          <w:color w:val="000000" w:themeColor="text1"/>
          <w:shd w:val="clear" w:color="auto" w:fill="FFFFFF"/>
          <w:lang w:eastAsia="nl-NL"/>
        </w:rPr>
        <w:t xml:space="preserve">, werkzaam als logopedist en autismedeskundige binnen de vroegbehandeling van de Koninklijke </w:t>
      </w:r>
      <w:proofErr w:type="spellStart"/>
      <w:r w:rsidRPr="00585608">
        <w:rPr>
          <w:rFonts w:ascii="FS Albert" w:eastAsia="Times New Roman" w:hAnsi="FS Albert" w:cstheme="minorHAnsi"/>
          <w:color w:val="000000" w:themeColor="text1"/>
          <w:shd w:val="clear" w:color="auto" w:fill="FFFFFF"/>
          <w:lang w:eastAsia="nl-NL"/>
        </w:rPr>
        <w:t>Kentalis</w:t>
      </w:r>
      <w:proofErr w:type="spellEnd"/>
      <w:r w:rsidRPr="00585608">
        <w:rPr>
          <w:rFonts w:ascii="FS Albert" w:eastAsia="Times New Roman" w:hAnsi="FS Albert" w:cstheme="minorHAnsi"/>
          <w:color w:val="000000" w:themeColor="text1"/>
          <w:shd w:val="clear" w:color="auto" w:fill="FFFFFF"/>
          <w:lang w:eastAsia="nl-NL"/>
        </w:rPr>
        <w:t xml:space="preserve"> en geeft les aan de opleiding logopedie te Utrecht, de </w:t>
      </w:r>
      <w:proofErr w:type="spellStart"/>
      <w:r w:rsidRPr="00585608">
        <w:rPr>
          <w:rFonts w:ascii="FS Albert" w:eastAsia="Times New Roman" w:hAnsi="FS Albert" w:cstheme="minorHAnsi"/>
          <w:color w:val="000000" w:themeColor="text1"/>
          <w:shd w:val="clear" w:color="auto" w:fill="FFFFFF"/>
          <w:lang w:eastAsia="nl-NL"/>
        </w:rPr>
        <w:t>Kentalis</w:t>
      </w:r>
      <w:proofErr w:type="spellEnd"/>
      <w:r w:rsidRPr="00585608">
        <w:rPr>
          <w:rFonts w:ascii="FS Albert" w:eastAsia="Times New Roman" w:hAnsi="FS Albert" w:cstheme="minorHAnsi"/>
          <w:color w:val="000000" w:themeColor="text1"/>
          <w:shd w:val="clear" w:color="auto" w:fill="FFFFFF"/>
          <w:lang w:eastAsia="nl-NL"/>
        </w:rPr>
        <w:t xml:space="preserve"> academie en de </w:t>
      </w:r>
      <w:proofErr w:type="spellStart"/>
      <w:r w:rsidRPr="00585608">
        <w:rPr>
          <w:rFonts w:ascii="FS Albert" w:eastAsia="Times New Roman" w:hAnsi="FS Albert" w:cstheme="minorHAnsi"/>
          <w:color w:val="000000" w:themeColor="text1"/>
          <w:shd w:val="clear" w:color="auto" w:fill="FFFFFF"/>
          <w:lang w:eastAsia="nl-NL"/>
        </w:rPr>
        <w:t>ideaLOGO</w:t>
      </w:r>
      <w:proofErr w:type="spellEnd"/>
      <w:r w:rsidRPr="00585608">
        <w:rPr>
          <w:rFonts w:ascii="FS Albert" w:eastAsia="Times New Roman" w:hAnsi="FS Albert" w:cstheme="minorHAnsi"/>
          <w:color w:val="000000" w:themeColor="text1"/>
          <w:shd w:val="clear" w:color="auto" w:fill="FFFFFF"/>
          <w:lang w:eastAsia="nl-NL"/>
        </w:rPr>
        <w:t xml:space="preserve"> Academy. </w:t>
      </w:r>
    </w:p>
    <w:p w14:paraId="6E9A5D2B" w14:textId="37D9850A" w:rsidR="003E11EC" w:rsidRPr="00585608" w:rsidRDefault="003E11EC">
      <w:pPr>
        <w:rPr>
          <w:color w:val="000000" w:themeColor="text1"/>
        </w:rPr>
      </w:pPr>
    </w:p>
    <w:p w14:paraId="2ED1A6E0" w14:textId="3BFBBBD6" w:rsidR="005330CA" w:rsidRPr="00585608" w:rsidRDefault="005330CA">
      <w:pPr>
        <w:rPr>
          <w:color w:val="000000" w:themeColor="text1"/>
        </w:rPr>
      </w:pPr>
    </w:p>
    <w:p w14:paraId="45202AFA" w14:textId="77777777" w:rsidR="005330CA" w:rsidRPr="00585608" w:rsidRDefault="005330CA" w:rsidP="005330CA">
      <w:pPr>
        <w:rPr>
          <w:rFonts w:ascii="FS Albert" w:hAnsi="FS Albert"/>
          <w:color w:val="000000" w:themeColor="text1"/>
        </w:rPr>
      </w:pPr>
    </w:p>
    <w:p w14:paraId="4F3CD2D1" w14:textId="77777777" w:rsidR="005330CA" w:rsidRPr="00585608" w:rsidRDefault="005330CA">
      <w:pPr>
        <w:rPr>
          <w:rFonts w:ascii="FS Albert" w:hAnsi="FS Albert"/>
          <w:color w:val="000000" w:themeColor="text1"/>
        </w:rPr>
      </w:pPr>
      <w:r w:rsidRPr="00585608">
        <w:rPr>
          <w:rFonts w:ascii="FS Albert" w:hAnsi="FS Albert"/>
          <w:color w:val="000000" w:themeColor="text1"/>
        </w:rPr>
        <w:br w:type="page"/>
      </w:r>
    </w:p>
    <w:p w14:paraId="1CE00E3C" w14:textId="5B794531" w:rsidR="005330CA" w:rsidRPr="00585608" w:rsidRDefault="005330CA" w:rsidP="005330CA">
      <w:pPr>
        <w:rPr>
          <w:rFonts w:ascii="FS Albert" w:hAnsi="FS Albert"/>
          <w:color w:val="000000" w:themeColor="text1"/>
        </w:rPr>
      </w:pPr>
      <w:r w:rsidRPr="00585608">
        <w:rPr>
          <w:rFonts w:ascii="FS Albert" w:hAnsi="FS Albert"/>
          <w:color w:val="000000" w:themeColor="text1"/>
        </w:rPr>
        <w:lastRenderedPageBreak/>
        <w:t xml:space="preserve">Programma Masterclass </w:t>
      </w:r>
      <w:r w:rsidR="00B50BC7" w:rsidRPr="00585608">
        <w:rPr>
          <w:rStyle w:val="Zwaar"/>
          <w:rFonts w:ascii="FS Albert" w:hAnsi="FS Albert" w:cs="Arial"/>
          <w:color w:val="000000" w:themeColor="text1"/>
          <w:bdr w:val="none" w:sz="0" w:space="0" w:color="auto" w:frame="1"/>
        </w:rPr>
        <w:t xml:space="preserve">De motorische pijler (uitgelicht DTTC en </w:t>
      </w:r>
      <w:proofErr w:type="spellStart"/>
      <w:r w:rsidR="00B50BC7" w:rsidRPr="00585608">
        <w:rPr>
          <w:rStyle w:val="Zwaar"/>
          <w:rFonts w:ascii="FS Albert" w:hAnsi="FS Albert" w:cs="Arial"/>
          <w:color w:val="000000" w:themeColor="text1"/>
          <w:bdr w:val="none" w:sz="0" w:space="0" w:color="auto" w:frame="1"/>
        </w:rPr>
        <w:t>ReST</w:t>
      </w:r>
      <w:proofErr w:type="spellEnd"/>
      <w:r w:rsidR="00B50BC7" w:rsidRPr="00585608">
        <w:rPr>
          <w:rStyle w:val="Zwaar"/>
          <w:rFonts w:ascii="FS Albert" w:hAnsi="FS Albert" w:cs="Arial"/>
          <w:color w:val="000000" w:themeColor="text1"/>
          <w:bdr w:val="none" w:sz="0" w:space="0" w:color="auto" w:frame="1"/>
        </w:rPr>
        <w:t xml:space="preserve">) nader bekeken vanuit procesdiagnostiek </w:t>
      </w:r>
      <w:r w:rsidR="003230AB">
        <w:rPr>
          <w:rStyle w:val="Zwaar"/>
          <w:rFonts w:ascii="FS Albert" w:hAnsi="FS Albert" w:cs="Arial"/>
          <w:color w:val="000000" w:themeColor="text1"/>
          <w:bdr w:val="none" w:sz="0" w:space="0" w:color="auto" w:frame="1"/>
        </w:rPr>
        <w:t xml:space="preserve">bij </w:t>
      </w:r>
      <w:r w:rsidR="00B50BC7" w:rsidRPr="00585608">
        <w:rPr>
          <w:rStyle w:val="Zwaar"/>
          <w:rFonts w:ascii="FS Albert" w:hAnsi="FS Albert" w:cs="Arial"/>
          <w:color w:val="000000" w:themeColor="text1"/>
          <w:bdr w:val="none" w:sz="0" w:space="0" w:color="auto" w:frame="1"/>
        </w:rPr>
        <w:t>spraakontwikkelingsstoornissen</w:t>
      </w:r>
      <w:r w:rsidR="00B50BC7">
        <w:rPr>
          <w:rStyle w:val="Zwaar"/>
          <w:rFonts w:ascii="FS Albert" w:hAnsi="FS Albert" w:cs="Arial"/>
          <w:color w:val="000000" w:themeColor="text1"/>
          <w:bdr w:val="none" w:sz="0" w:space="0" w:color="auto" w:frame="1"/>
        </w:rPr>
        <w:t>.</w:t>
      </w:r>
    </w:p>
    <w:p w14:paraId="5A8EC8C5" w14:textId="77777777" w:rsidR="005330CA" w:rsidRPr="00585608" w:rsidRDefault="005330CA" w:rsidP="005330CA">
      <w:pPr>
        <w:rPr>
          <w:rFonts w:ascii="FS Albert" w:hAnsi="FS Albert"/>
          <w:color w:val="000000" w:themeColor="text1"/>
        </w:rPr>
      </w:pPr>
    </w:p>
    <w:tbl>
      <w:tblPr>
        <w:tblStyle w:val="Tabelraster"/>
        <w:tblW w:w="0" w:type="auto"/>
        <w:tblLook w:val="04A0" w:firstRow="1" w:lastRow="0" w:firstColumn="1" w:lastColumn="0" w:noHBand="0" w:noVBand="1"/>
      </w:tblPr>
      <w:tblGrid>
        <w:gridCol w:w="862"/>
        <w:gridCol w:w="3538"/>
        <w:gridCol w:w="4656"/>
      </w:tblGrid>
      <w:tr w:rsidR="00585608" w:rsidRPr="00585608" w14:paraId="2162FC3B" w14:textId="77777777" w:rsidTr="00663DD2">
        <w:tc>
          <w:tcPr>
            <w:tcW w:w="846" w:type="dxa"/>
          </w:tcPr>
          <w:p w14:paraId="32B91784" w14:textId="77777777" w:rsidR="005330CA" w:rsidRPr="00585608" w:rsidRDefault="005330CA" w:rsidP="00663DD2">
            <w:pPr>
              <w:rPr>
                <w:rFonts w:ascii="FS Albert" w:hAnsi="FS Albert"/>
                <w:color w:val="000000" w:themeColor="text1"/>
              </w:rPr>
            </w:pPr>
            <w:r w:rsidRPr="00585608">
              <w:rPr>
                <w:rFonts w:ascii="FS Albert" w:hAnsi="FS Albert"/>
                <w:color w:val="000000" w:themeColor="text1"/>
              </w:rPr>
              <w:t>Tijd</w:t>
            </w:r>
          </w:p>
        </w:tc>
        <w:tc>
          <w:tcPr>
            <w:tcW w:w="3544" w:type="dxa"/>
          </w:tcPr>
          <w:p w14:paraId="01C7F6A7" w14:textId="77777777" w:rsidR="005330CA" w:rsidRPr="00585608" w:rsidRDefault="005330CA" w:rsidP="00663DD2">
            <w:pPr>
              <w:rPr>
                <w:rFonts w:ascii="FS Albert" w:hAnsi="FS Albert"/>
                <w:color w:val="000000" w:themeColor="text1"/>
              </w:rPr>
            </w:pPr>
            <w:r w:rsidRPr="00585608">
              <w:rPr>
                <w:rFonts w:ascii="FS Albert" w:hAnsi="FS Albert"/>
                <w:color w:val="000000" w:themeColor="text1"/>
              </w:rPr>
              <w:t>Onderwerp</w:t>
            </w:r>
          </w:p>
        </w:tc>
        <w:tc>
          <w:tcPr>
            <w:tcW w:w="4666" w:type="dxa"/>
          </w:tcPr>
          <w:p w14:paraId="6F4E1405" w14:textId="77777777" w:rsidR="005330CA" w:rsidRPr="00585608" w:rsidRDefault="005330CA" w:rsidP="00663DD2">
            <w:pPr>
              <w:rPr>
                <w:rFonts w:ascii="FS Albert" w:hAnsi="FS Albert"/>
                <w:color w:val="000000" w:themeColor="text1"/>
              </w:rPr>
            </w:pPr>
            <w:r w:rsidRPr="00585608">
              <w:rPr>
                <w:rFonts w:ascii="FS Albert" w:hAnsi="FS Albert"/>
                <w:color w:val="000000" w:themeColor="text1"/>
              </w:rPr>
              <w:t>Doelen</w:t>
            </w:r>
          </w:p>
        </w:tc>
      </w:tr>
      <w:tr w:rsidR="00585608" w:rsidRPr="00585608" w14:paraId="771549BA" w14:textId="77777777" w:rsidTr="00663DD2">
        <w:tc>
          <w:tcPr>
            <w:tcW w:w="846" w:type="dxa"/>
          </w:tcPr>
          <w:p w14:paraId="6D7329F0" w14:textId="77777777" w:rsidR="005330CA" w:rsidRPr="00585608" w:rsidRDefault="005330CA" w:rsidP="00663DD2">
            <w:pPr>
              <w:rPr>
                <w:rFonts w:ascii="FS Albert" w:hAnsi="FS Albert"/>
                <w:color w:val="000000" w:themeColor="text1"/>
              </w:rPr>
            </w:pPr>
            <w:r w:rsidRPr="00585608">
              <w:rPr>
                <w:rFonts w:ascii="FS Albert" w:hAnsi="FS Albert"/>
                <w:color w:val="000000" w:themeColor="text1"/>
              </w:rPr>
              <w:t>9:00</w:t>
            </w:r>
          </w:p>
        </w:tc>
        <w:tc>
          <w:tcPr>
            <w:tcW w:w="3544" w:type="dxa"/>
          </w:tcPr>
          <w:p w14:paraId="761CD977" w14:textId="77777777" w:rsidR="005330CA" w:rsidRPr="00585608" w:rsidRDefault="005330CA" w:rsidP="00663DD2">
            <w:pPr>
              <w:rPr>
                <w:rFonts w:ascii="FS Albert" w:hAnsi="FS Albert"/>
                <w:color w:val="000000" w:themeColor="text1"/>
              </w:rPr>
            </w:pPr>
            <w:r w:rsidRPr="00585608">
              <w:rPr>
                <w:rFonts w:ascii="FS Albert" w:hAnsi="FS Albert"/>
                <w:color w:val="000000" w:themeColor="text1"/>
              </w:rPr>
              <w:t>Voorstellen en verwachtingen uitspreken</w:t>
            </w:r>
          </w:p>
        </w:tc>
        <w:tc>
          <w:tcPr>
            <w:tcW w:w="4666" w:type="dxa"/>
          </w:tcPr>
          <w:p w14:paraId="4BCF9F0B" w14:textId="77777777" w:rsidR="005330CA" w:rsidRPr="00585608" w:rsidRDefault="005330CA" w:rsidP="00663DD2">
            <w:pPr>
              <w:rPr>
                <w:rFonts w:ascii="FS Albert" w:hAnsi="FS Albert"/>
                <w:color w:val="000000" w:themeColor="text1"/>
              </w:rPr>
            </w:pPr>
          </w:p>
        </w:tc>
      </w:tr>
      <w:tr w:rsidR="00585608" w:rsidRPr="00585608" w14:paraId="1D192C18" w14:textId="77777777" w:rsidTr="00663DD2">
        <w:tc>
          <w:tcPr>
            <w:tcW w:w="846" w:type="dxa"/>
          </w:tcPr>
          <w:p w14:paraId="06BA5185" w14:textId="77777777" w:rsidR="005330CA" w:rsidRPr="00585608" w:rsidRDefault="005330CA" w:rsidP="00663DD2">
            <w:pPr>
              <w:rPr>
                <w:rFonts w:ascii="FS Albert" w:hAnsi="FS Albert"/>
                <w:color w:val="000000" w:themeColor="text1"/>
              </w:rPr>
            </w:pPr>
            <w:r w:rsidRPr="00585608">
              <w:rPr>
                <w:rFonts w:ascii="FS Albert" w:hAnsi="FS Albert"/>
                <w:color w:val="000000" w:themeColor="text1"/>
              </w:rPr>
              <w:t>9:30</w:t>
            </w:r>
          </w:p>
          <w:p w14:paraId="34D612FD" w14:textId="77777777" w:rsidR="005330CA" w:rsidRPr="00585608" w:rsidRDefault="005330CA" w:rsidP="00663DD2">
            <w:pPr>
              <w:rPr>
                <w:rFonts w:ascii="FS Albert" w:hAnsi="FS Albert"/>
                <w:color w:val="000000" w:themeColor="text1"/>
              </w:rPr>
            </w:pPr>
          </w:p>
        </w:tc>
        <w:tc>
          <w:tcPr>
            <w:tcW w:w="3544" w:type="dxa"/>
          </w:tcPr>
          <w:p w14:paraId="13A34C2E" w14:textId="29D9E398" w:rsidR="005330CA" w:rsidRPr="00585608" w:rsidRDefault="005330CA" w:rsidP="00663DD2">
            <w:pPr>
              <w:rPr>
                <w:rFonts w:ascii="FS Albert" w:hAnsi="FS Albert"/>
                <w:color w:val="000000" w:themeColor="text1"/>
              </w:rPr>
            </w:pPr>
            <w:r w:rsidRPr="00585608">
              <w:rPr>
                <w:rFonts w:ascii="FS Albert" w:hAnsi="FS Albert"/>
                <w:color w:val="000000" w:themeColor="text1"/>
              </w:rPr>
              <w:t>Procesdiagnostiek</w:t>
            </w:r>
          </w:p>
        </w:tc>
        <w:tc>
          <w:tcPr>
            <w:tcW w:w="4666" w:type="dxa"/>
          </w:tcPr>
          <w:p w14:paraId="07ECA8EC" w14:textId="29F938B5" w:rsidR="005330CA" w:rsidRPr="00585608" w:rsidRDefault="005330CA" w:rsidP="005330CA">
            <w:pPr>
              <w:rPr>
                <w:rFonts w:ascii="FS Albert" w:hAnsi="FS Albert"/>
                <w:color w:val="000000" w:themeColor="text1"/>
              </w:rPr>
            </w:pPr>
            <w:r w:rsidRPr="00585608">
              <w:rPr>
                <w:rFonts w:ascii="FS Albert" w:hAnsi="FS Albert"/>
                <w:color w:val="000000" w:themeColor="text1"/>
              </w:rPr>
              <w:t>*</w:t>
            </w:r>
            <w:r w:rsidR="00014498">
              <w:rPr>
                <w:rFonts w:ascii="FS Albert" w:hAnsi="FS Albert"/>
                <w:color w:val="000000" w:themeColor="text1"/>
              </w:rPr>
              <w:t xml:space="preserve"> De deelnemer heeft inzicht in p</w:t>
            </w:r>
            <w:r w:rsidRPr="00585608">
              <w:rPr>
                <w:rFonts w:ascii="FS Albert" w:hAnsi="FS Albert"/>
                <w:color w:val="000000" w:themeColor="text1"/>
              </w:rPr>
              <w:t>rocesdiagnostiek volgens het watervalmodel en het model van Terband, Maas en Maassen.</w:t>
            </w:r>
          </w:p>
        </w:tc>
      </w:tr>
      <w:tr w:rsidR="00585608" w:rsidRPr="00585608" w14:paraId="530A9EC5" w14:textId="77777777" w:rsidTr="00663DD2">
        <w:tc>
          <w:tcPr>
            <w:tcW w:w="846" w:type="dxa"/>
          </w:tcPr>
          <w:p w14:paraId="69BD5DB2" w14:textId="77777777" w:rsidR="005330CA" w:rsidRPr="00585608" w:rsidRDefault="005330CA" w:rsidP="00663DD2">
            <w:pPr>
              <w:rPr>
                <w:rFonts w:ascii="FS Albert" w:hAnsi="FS Albert"/>
                <w:color w:val="000000" w:themeColor="text1"/>
              </w:rPr>
            </w:pPr>
            <w:r w:rsidRPr="00585608">
              <w:rPr>
                <w:rFonts w:ascii="FS Albert" w:hAnsi="FS Albert"/>
                <w:color w:val="000000" w:themeColor="text1"/>
              </w:rPr>
              <w:t>10:30</w:t>
            </w:r>
          </w:p>
        </w:tc>
        <w:tc>
          <w:tcPr>
            <w:tcW w:w="3544" w:type="dxa"/>
          </w:tcPr>
          <w:p w14:paraId="20C072B9" w14:textId="77777777" w:rsidR="005330CA" w:rsidRPr="00585608" w:rsidRDefault="005330CA" w:rsidP="00663DD2">
            <w:pPr>
              <w:rPr>
                <w:rFonts w:ascii="FS Albert" w:hAnsi="FS Albert"/>
                <w:color w:val="000000" w:themeColor="text1"/>
              </w:rPr>
            </w:pPr>
            <w:r w:rsidRPr="00585608">
              <w:rPr>
                <w:rFonts w:ascii="FS Albert" w:hAnsi="FS Albert"/>
                <w:color w:val="000000" w:themeColor="text1"/>
              </w:rPr>
              <w:t>Pauze</w:t>
            </w:r>
          </w:p>
        </w:tc>
        <w:tc>
          <w:tcPr>
            <w:tcW w:w="4666" w:type="dxa"/>
          </w:tcPr>
          <w:p w14:paraId="11FDDCC1" w14:textId="77777777" w:rsidR="005330CA" w:rsidRPr="00585608" w:rsidRDefault="005330CA" w:rsidP="00663DD2">
            <w:pPr>
              <w:rPr>
                <w:rFonts w:ascii="FS Albert" w:hAnsi="FS Albert"/>
                <w:color w:val="000000" w:themeColor="text1"/>
              </w:rPr>
            </w:pPr>
          </w:p>
        </w:tc>
      </w:tr>
      <w:tr w:rsidR="00585608" w:rsidRPr="00585608" w14:paraId="3AD8C2A2" w14:textId="77777777" w:rsidTr="00663DD2">
        <w:tc>
          <w:tcPr>
            <w:tcW w:w="846" w:type="dxa"/>
          </w:tcPr>
          <w:p w14:paraId="5979D06B" w14:textId="77777777" w:rsidR="005330CA" w:rsidRPr="00585608" w:rsidRDefault="005330CA" w:rsidP="00663DD2">
            <w:pPr>
              <w:rPr>
                <w:rFonts w:ascii="FS Albert" w:hAnsi="FS Albert"/>
                <w:color w:val="000000" w:themeColor="text1"/>
              </w:rPr>
            </w:pPr>
            <w:r w:rsidRPr="00585608">
              <w:rPr>
                <w:rFonts w:ascii="FS Albert" w:hAnsi="FS Albert"/>
                <w:color w:val="000000" w:themeColor="text1"/>
              </w:rPr>
              <w:t>10:45</w:t>
            </w:r>
          </w:p>
        </w:tc>
        <w:tc>
          <w:tcPr>
            <w:tcW w:w="3544" w:type="dxa"/>
          </w:tcPr>
          <w:p w14:paraId="313D8572" w14:textId="455E3A69" w:rsidR="005330CA" w:rsidRPr="00585608" w:rsidRDefault="005330CA" w:rsidP="00663DD2">
            <w:pPr>
              <w:rPr>
                <w:rFonts w:ascii="FS Albert" w:hAnsi="FS Albert"/>
                <w:color w:val="000000" w:themeColor="text1"/>
                <w:lang w:val="en-US"/>
              </w:rPr>
            </w:pPr>
            <w:r w:rsidRPr="00585608">
              <w:rPr>
                <w:rFonts w:ascii="FS Albert" w:hAnsi="FS Albert" w:cs="Arial"/>
                <w:color w:val="000000" w:themeColor="text1"/>
                <w:lang w:val="en-US"/>
              </w:rPr>
              <w:t>Dynamic Temporal &amp; Tactile cueing Treatment Approach (DTTC)</w:t>
            </w:r>
          </w:p>
        </w:tc>
        <w:tc>
          <w:tcPr>
            <w:tcW w:w="4666" w:type="dxa"/>
          </w:tcPr>
          <w:p w14:paraId="14CF7929" w14:textId="35AE38BB" w:rsidR="005330CA" w:rsidRPr="00585608" w:rsidRDefault="005330CA" w:rsidP="00663DD2">
            <w:pPr>
              <w:rPr>
                <w:rFonts w:ascii="FS Albert" w:hAnsi="FS Albert"/>
                <w:color w:val="000000" w:themeColor="text1"/>
              </w:rPr>
            </w:pPr>
            <w:r w:rsidRPr="00585608">
              <w:rPr>
                <w:rFonts w:ascii="FS Albert" w:hAnsi="FS Albert"/>
                <w:color w:val="000000" w:themeColor="text1"/>
              </w:rPr>
              <w:t xml:space="preserve">* </w:t>
            </w:r>
            <w:r w:rsidR="00014498">
              <w:rPr>
                <w:rFonts w:ascii="FS Albert" w:hAnsi="FS Albert"/>
                <w:color w:val="000000" w:themeColor="text1"/>
              </w:rPr>
              <w:t xml:space="preserve">De deelnemer heeft </w:t>
            </w:r>
            <w:r w:rsidR="00014498">
              <w:rPr>
                <w:rFonts w:ascii="FS Albert" w:hAnsi="FS Albert"/>
                <w:color w:val="000000" w:themeColor="text1"/>
              </w:rPr>
              <w:t>i</w:t>
            </w:r>
            <w:r w:rsidRPr="00585608">
              <w:rPr>
                <w:rFonts w:ascii="FS Albert" w:hAnsi="FS Albert"/>
                <w:color w:val="000000" w:themeColor="text1"/>
              </w:rPr>
              <w:t>nzicht in DTTC: doelen, behandelwijze, behandelstappen en doelwoorden.</w:t>
            </w:r>
          </w:p>
          <w:p w14:paraId="750E261B" w14:textId="136B27DA" w:rsidR="005330CA" w:rsidRPr="00585608" w:rsidRDefault="005330CA" w:rsidP="005330CA">
            <w:pPr>
              <w:rPr>
                <w:rFonts w:ascii="FS Albert" w:hAnsi="FS Albert"/>
                <w:color w:val="000000" w:themeColor="text1"/>
              </w:rPr>
            </w:pPr>
            <w:r w:rsidRPr="00585608">
              <w:rPr>
                <w:rFonts w:ascii="FS Albert" w:hAnsi="FS Albert"/>
                <w:color w:val="000000" w:themeColor="text1"/>
              </w:rPr>
              <w:t xml:space="preserve">* </w:t>
            </w:r>
            <w:r w:rsidR="00014498">
              <w:rPr>
                <w:rFonts w:ascii="FS Albert" w:hAnsi="FS Albert"/>
                <w:color w:val="000000" w:themeColor="text1"/>
              </w:rPr>
              <w:t>De deelnemer kan</w:t>
            </w:r>
            <w:r w:rsidRPr="00585608">
              <w:rPr>
                <w:rFonts w:ascii="FS Albert" w:hAnsi="FS Albert"/>
                <w:color w:val="000000" w:themeColor="text1"/>
              </w:rPr>
              <w:t xml:space="preserve"> DTTC</w:t>
            </w:r>
            <w:r w:rsidR="00014498">
              <w:rPr>
                <w:rFonts w:ascii="FS Albert" w:hAnsi="FS Albert"/>
                <w:color w:val="000000" w:themeColor="text1"/>
              </w:rPr>
              <w:t xml:space="preserve"> toepassen in een oefensituatie</w:t>
            </w:r>
            <w:r w:rsidRPr="00585608">
              <w:rPr>
                <w:rFonts w:ascii="FS Albert" w:hAnsi="FS Albert"/>
                <w:color w:val="000000" w:themeColor="text1"/>
              </w:rPr>
              <w:t>.</w:t>
            </w:r>
          </w:p>
        </w:tc>
      </w:tr>
      <w:tr w:rsidR="00585608" w:rsidRPr="00585608" w14:paraId="643B554C" w14:textId="77777777" w:rsidTr="00663DD2">
        <w:tc>
          <w:tcPr>
            <w:tcW w:w="846" w:type="dxa"/>
          </w:tcPr>
          <w:p w14:paraId="28AF9F30" w14:textId="7B772BB8" w:rsidR="005330CA" w:rsidRPr="00585608" w:rsidRDefault="005330CA" w:rsidP="00663DD2">
            <w:pPr>
              <w:rPr>
                <w:rFonts w:ascii="FS Albert" w:hAnsi="FS Albert"/>
                <w:color w:val="000000" w:themeColor="text1"/>
              </w:rPr>
            </w:pPr>
            <w:r w:rsidRPr="00585608">
              <w:rPr>
                <w:rFonts w:ascii="FS Albert" w:hAnsi="FS Albert"/>
                <w:color w:val="000000" w:themeColor="text1"/>
              </w:rPr>
              <w:t>12:30</w:t>
            </w:r>
          </w:p>
        </w:tc>
        <w:tc>
          <w:tcPr>
            <w:tcW w:w="3544" w:type="dxa"/>
          </w:tcPr>
          <w:p w14:paraId="747AC236" w14:textId="77777777" w:rsidR="005330CA" w:rsidRPr="00585608" w:rsidRDefault="005330CA" w:rsidP="00663DD2">
            <w:pPr>
              <w:rPr>
                <w:rFonts w:ascii="FS Albert" w:hAnsi="FS Albert"/>
                <w:color w:val="000000" w:themeColor="text1"/>
              </w:rPr>
            </w:pPr>
            <w:r w:rsidRPr="00585608">
              <w:rPr>
                <w:rFonts w:ascii="FS Albert" w:hAnsi="FS Albert"/>
                <w:color w:val="000000" w:themeColor="text1"/>
              </w:rPr>
              <w:t>Pauze</w:t>
            </w:r>
          </w:p>
        </w:tc>
        <w:tc>
          <w:tcPr>
            <w:tcW w:w="4666" w:type="dxa"/>
          </w:tcPr>
          <w:p w14:paraId="2479804A" w14:textId="77777777" w:rsidR="005330CA" w:rsidRPr="00585608" w:rsidRDefault="005330CA" w:rsidP="00663DD2">
            <w:pPr>
              <w:rPr>
                <w:rFonts w:ascii="FS Albert" w:hAnsi="FS Albert"/>
                <w:color w:val="000000" w:themeColor="text1"/>
              </w:rPr>
            </w:pPr>
          </w:p>
        </w:tc>
      </w:tr>
      <w:tr w:rsidR="00585608" w:rsidRPr="00585608" w14:paraId="22367590" w14:textId="77777777" w:rsidTr="00663DD2">
        <w:tc>
          <w:tcPr>
            <w:tcW w:w="846" w:type="dxa"/>
          </w:tcPr>
          <w:p w14:paraId="53442A36" w14:textId="68741018" w:rsidR="005330CA" w:rsidRPr="00585608" w:rsidRDefault="005330CA" w:rsidP="00663DD2">
            <w:pPr>
              <w:rPr>
                <w:rFonts w:ascii="FS Albert" w:hAnsi="FS Albert"/>
                <w:color w:val="000000" w:themeColor="text1"/>
              </w:rPr>
            </w:pPr>
            <w:r w:rsidRPr="00585608">
              <w:rPr>
                <w:rFonts w:ascii="FS Albert" w:hAnsi="FS Albert"/>
                <w:color w:val="000000" w:themeColor="text1"/>
              </w:rPr>
              <w:t>13:30</w:t>
            </w:r>
          </w:p>
        </w:tc>
        <w:tc>
          <w:tcPr>
            <w:tcW w:w="3544" w:type="dxa"/>
          </w:tcPr>
          <w:p w14:paraId="79143F24" w14:textId="67B36BAB" w:rsidR="005330CA" w:rsidRPr="00585608" w:rsidRDefault="005330CA" w:rsidP="00663DD2">
            <w:pPr>
              <w:rPr>
                <w:rFonts w:ascii="FS Albert" w:hAnsi="FS Albert"/>
                <w:color w:val="000000" w:themeColor="text1"/>
                <w:lang w:val="en-US"/>
              </w:rPr>
            </w:pPr>
            <w:r w:rsidRPr="00585608">
              <w:rPr>
                <w:rFonts w:ascii="FS Albert" w:hAnsi="FS Albert" w:cs="Arial"/>
                <w:color w:val="000000" w:themeColor="text1"/>
                <w:lang w:val="en-US"/>
              </w:rPr>
              <w:t>Rapid Syllable Transition Treatment (</w:t>
            </w:r>
            <w:proofErr w:type="spellStart"/>
            <w:r w:rsidRPr="00585608">
              <w:rPr>
                <w:rFonts w:ascii="FS Albert" w:hAnsi="FS Albert" w:cs="Arial"/>
                <w:color w:val="000000" w:themeColor="text1"/>
                <w:lang w:val="en-US"/>
              </w:rPr>
              <w:t>ReST</w:t>
            </w:r>
            <w:proofErr w:type="spellEnd"/>
            <w:r w:rsidRPr="00585608">
              <w:rPr>
                <w:rFonts w:ascii="FS Albert" w:hAnsi="FS Albert" w:cs="Arial"/>
                <w:color w:val="000000" w:themeColor="text1"/>
                <w:lang w:val="en-US"/>
              </w:rPr>
              <w:t>).</w:t>
            </w:r>
            <w:r w:rsidRPr="00585608">
              <w:rPr>
                <w:rFonts w:ascii="FS Albert" w:hAnsi="FS Albert" w:cs="Arial"/>
                <w:color w:val="000000" w:themeColor="text1"/>
                <w:lang w:val="en-US"/>
              </w:rPr>
              <w:br/>
              <w:t>De Dynamic Temporal &amp; Tactile cueing Treatment Approach</w:t>
            </w:r>
          </w:p>
        </w:tc>
        <w:tc>
          <w:tcPr>
            <w:tcW w:w="4666" w:type="dxa"/>
          </w:tcPr>
          <w:p w14:paraId="56343A3C" w14:textId="680467E0" w:rsidR="005330CA" w:rsidRPr="00585608" w:rsidRDefault="005330CA" w:rsidP="005330CA">
            <w:pPr>
              <w:rPr>
                <w:rFonts w:ascii="FS Albert" w:hAnsi="FS Albert"/>
                <w:color w:val="000000" w:themeColor="text1"/>
              </w:rPr>
            </w:pPr>
            <w:r w:rsidRPr="00585608">
              <w:rPr>
                <w:rFonts w:ascii="FS Albert" w:hAnsi="FS Albert"/>
                <w:color w:val="000000" w:themeColor="text1"/>
              </w:rPr>
              <w:t xml:space="preserve">* </w:t>
            </w:r>
            <w:r w:rsidR="00014498">
              <w:rPr>
                <w:rFonts w:ascii="FS Albert" w:hAnsi="FS Albert"/>
                <w:color w:val="000000" w:themeColor="text1"/>
              </w:rPr>
              <w:t xml:space="preserve">De deelnemer heeft </w:t>
            </w:r>
            <w:r w:rsidR="00014498">
              <w:rPr>
                <w:rFonts w:ascii="FS Albert" w:hAnsi="FS Albert"/>
                <w:color w:val="000000" w:themeColor="text1"/>
              </w:rPr>
              <w:t>i</w:t>
            </w:r>
            <w:r w:rsidRPr="00585608">
              <w:rPr>
                <w:rFonts w:ascii="FS Albert" w:hAnsi="FS Albert"/>
                <w:color w:val="000000" w:themeColor="text1"/>
              </w:rPr>
              <w:t xml:space="preserve">nzicht in </w:t>
            </w:r>
            <w:proofErr w:type="spellStart"/>
            <w:r w:rsidRPr="00585608">
              <w:rPr>
                <w:rFonts w:ascii="FS Albert" w:hAnsi="FS Albert"/>
                <w:color w:val="000000" w:themeColor="text1"/>
              </w:rPr>
              <w:t>ReST</w:t>
            </w:r>
            <w:proofErr w:type="spellEnd"/>
            <w:r w:rsidRPr="00585608">
              <w:rPr>
                <w:rFonts w:ascii="FS Albert" w:hAnsi="FS Albert"/>
                <w:color w:val="000000" w:themeColor="text1"/>
              </w:rPr>
              <w:t>: doelen, behandelwijze, behandelstappen en doelwoorden.</w:t>
            </w:r>
          </w:p>
          <w:p w14:paraId="63BB4442" w14:textId="767E2543" w:rsidR="005330CA" w:rsidRPr="00585608" w:rsidRDefault="005330CA" w:rsidP="00663DD2">
            <w:pPr>
              <w:rPr>
                <w:rFonts w:ascii="FS Albert" w:hAnsi="FS Albert"/>
                <w:color w:val="000000" w:themeColor="text1"/>
              </w:rPr>
            </w:pPr>
          </w:p>
        </w:tc>
      </w:tr>
      <w:tr w:rsidR="00585608" w:rsidRPr="00585608" w14:paraId="7C9C61EC" w14:textId="77777777" w:rsidTr="00663DD2">
        <w:tc>
          <w:tcPr>
            <w:tcW w:w="846" w:type="dxa"/>
          </w:tcPr>
          <w:p w14:paraId="1E48EA22" w14:textId="77777777" w:rsidR="005330CA" w:rsidRPr="00585608" w:rsidRDefault="005330CA" w:rsidP="00663DD2">
            <w:pPr>
              <w:rPr>
                <w:rFonts w:ascii="FS Albert" w:hAnsi="FS Albert"/>
                <w:color w:val="000000" w:themeColor="text1"/>
              </w:rPr>
            </w:pPr>
            <w:r w:rsidRPr="00585608">
              <w:rPr>
                <w:rFonts w:ascii="FS Albert" w:hAnsi="FS Albert"/>
                <w:color w:val="000000" w:themeColor="text1"/>
              </w:rPr>
              <w:t xml:space="preserve">14:45 </w:t>
            </w:r>
          </w:p>
        </w:tc>
        <w:tc>
          <w:tcPr>
            <w:tcW w:w="3544" w:type="dxa"/>
          </w:tcPr>
          <w:p w14:paraId="6E4AE581" w14:textId="77777777" w:rsidR="005330CA" w:rsidRPr="00585608" w:rsidRDefault="005330CA" w:rsidP="00663DD2">
            <w:pPr>
              <w:rPr>
                <w:rFonts w:ascii="FS Albert" w:hAnsi="FS Albert"/>
                <w:color w:val="000000" w:themeColor="text1"/>
              </w:rPr>
            </w:pPr>
            <w:r w:rsidRPr="00585608">
              <w:rPr>
                <w:rFonts w:ascii="FS Albert" w:hAnsi="FS Albert"/>
                <w:color w:val="000000" w:themeColor="text1"/>
              </w:rPr>
              <w:t>Pauze</w:t>
            </w:r>
          </w:p>
        </w:tc>
        <w:tc>
          <w:tcPr>
            <w:tcW w:w="4666" w:type="dxa"/>
          </w:tcPr>
          <w:p w14:paraId="4A5366D2" w14:textId="77777777" w:rsidR="005330CA" w:rsidRPr="00585608" w:rsidRDefault="005330CA" w:rsidP="00663DD2">
            <w:pPr>
              <w:rPr>
                <w:rFonts w:ascii="FS Albert" w:hAnsi="FS Albert"/>
                <w:color w:val="000000" w:themeColor="text1"/>
              </w:rPr>
            </w:pPr>
          </w:p>
        </w:tc>
      </w:tr>
      <w:tr w:rsidR="00585608" w:rsidRPr="00585608" w14:paraId="185615B8" w14:textId="77777777" w:rsidTr="00663DD2">
        <w:tc>
          <w:tcPr>
            <w:tcW w:w="846" w:type="dxa"/>
          </w:tcPr>
          <w:p w14:paraId="1665A08F" w14:textId="77777777" w:rsidR="005330CA" w:rsidRPr="00585608" w:rsidRDefault="005330CA" w:rsidP="00663DD2">
            <w:pPr>
              <w:rPr>
                <w:rFonts w:ascii="FS Albert" w:hAnsi="FS Albert"/>
                <w:color w:val="000000" w:themeColor="text1"/>
              </w:rPr>
            </w:pPr>
            <w:r w:rsidRPr="00585608">
              <w:rPr>
                <w:rFonts w:ascii="FS Albert" w:hAnsi="FS Albert"/>
                <w:color w:val="000000" w:themeColor="text1"/>
              </w:rPr>
              <w:t>15:00</w:t>
            </w:r>
          </w:p>
        </w:tc>
        <w:tc>
          <w:tcPr>
            <w:tcW w:w="3544" w:type="dxa"/>
          </w:tcPr>
          <w:p w14:paraId="53CD514F" w14:textId="07C98DA7" w:rsidR="005330CA" w:rsidRPr="00585608" w:rsidRDefault="005330CA" w:rsidP="00663DD2">
            <w:pPr>
              <w:rPr>
                <w:rFonts w:ascii="FS Albert" w:hAnsi="FS Albert"/>
                <w:color w:val="000000" w:themeColor="text1"/>
                <w:lang w:val="en-US"/>
              </w:rPr>
            </w:pPr>
            <w:r w:rsidRPr="00585608">
              <w:rPr>
                <w:rFonts w:ascii="FS Albert" w:hAnsi="FS Albert" w:cs="Arial"/>
                <w:color w:val="000000" w:themeColor="text1"/>
                <w:lang w:val="en-US"/>
              </w:rPr>
              <w:t>Rapid Syllable Transition Treatment (</w:t>
            </w:r>
            <w:proofErr w:type="spellStart"/>
            <w:r w:rsidRPr="00585608">
              <w:rPr>
                <w:rFonts w:ascii="FS Albert" w:hAnsi="FS Albert" w:cs="Arial"/>
                <w:color w:val="000000" w:themeColor="text1"/>
                <w:lang w:val="en-US"/>
              </w:rPr>
              <w:t>ReST</w:t>
            </w:r>
            <w:proofErr w:type="spellEnd"/>
            <w:r w:rsidRPr="00585608">
              <w:rPr>
                <w:rFonts w:ascii="FS Albert" w:hAnsi="FS Albert" w:cs="Arial"/>
                <w:color w:val="000000" w:themeColor="text1"/>
                <w:lang w:val="en-US"/>
              </w:rPr>
              <w:t>).</w:t>
            </w:r>
            <w:r w:rsidRPr="00585608">
              <w:rPr>
                <w:rFonts w:ascii="FS Albert" w:hAnsi="FS Albert" w:cs="Arial"/>
                <w:color w:val="000000" w:themeColor="text1"/>
                <w:lang w:val="en-US"/>
              </w:rPr>
              <w:br/>
              <w:t>De Dynamic Temporal &amp; Tactile cueing Treatment Approach</w:t>
            </w:r>
          </w:p>
        </w:tc>
        <w:tc>
          <w:tcPr>
            <w:tcW w:w="4666" w:type="dxa"/>
          </w:tcPr>
          <w:p w14:paraId="06B528DB" w14:textId="7AB10D80" w:rsidR="005330CA" w:rsidRPr="00585608" w:rsidRDefault="005330CA" w:rsidP="005330CA">
            <w:pPr>
              <w:rPr>
                <w:rFonts w:ascii="FS Albert" w:hAnsi="FS Albert"/>
                <w:color w:val="000000" w:themeColor="text1"/>
              </w:rPr>
            </w:pPr>
            <w:r w:rsidRPr="00585608">
              <w:rPr>
                <w:rFonts w:ascii="FS Albert" w:hAnsi="FS Albert"/>
                <w:color w:val="000000" w:themeColor="text1"/>
              </w:rPr>
              <w:t>*</w:t>
            </w:r>
            <w:r w:rsidR="00014498">
              <w:rPr>
                <w:rFonts w:ascii="FS Albert" w:hAnsi="FS Albert"/>
                <w:color w:val="000000" w:themeColor="text1"/>
              </w:rPr>
              <w:t xml:space="preserve"> </w:t>
            </w:r>
            <w:r w:rsidR="00014498">
              <w:rPr>
                <w:rFonts w:ascii="FS Albert" w:hAnsi="FS Albert"/>
                <w:color w:val="000000" w:themeColor="text1"/>
              </w:rPr>
              <w:t xml:space="preserve">De deelnemer </w:t>
            </w:r>
            <w:r w:rsidR="00014498">
              <w:rPr>
                <w:rFonts w:ascii="FS Albert" w:hAnsi="FS Albert"/>
                <w:color w:val="000000" w:themeColor="text1"/>
              </w:rPr>
              <w:t>kan</w:t>
            </w:r>
            <w:r w:rsidRPr="00585608">
              <w:rPr>
                <w:rFonts w:ascii="FS Albert" w:hAnsi="FS Albert"/>
                <w:color w:val="000000" w:themeColor="text1"/>
              </w:rPr>
              <w:t xml:space="preserve"> </w:t>
            </w:r>
            <w:proofErr w:type="spellStart"/>
            <w:r w:rsidRPr="00585608">
              <w:rPr>
                <w:rFonts w:ascii="FS Albert" w:hAnsi="FS Albert"/>
                <w:color w:val="000000" w:themeColor="text1"/>
              </w:rPr>
              <w:t>ReST</w:t>
            </w:r>
            <w:proofErr w:type="spellEnd"/>
            <w:r w:rsidR="00014498">
              <w:rPr>
                <w:rFonts w:ascii="FS Albert" w:hAnsi="FS Albert"/>
                <w:color w:val="000000" w:themeColor="text1"/>
              </w:rPr>
              <w:t xml:space="preserve"> toepassen in een oefensituatie</w:t>
            </w:r>
            <w:r w:rsidRPr="00585608">
              <w:rPr>
                <w:rFonts w:ascii="FS Albert" w:hAnsi="FS Albert"/>
                <w:color w:val="000000" w:themeColor="text1"/>
              </w:rPr>
              <w:t>.</w:t>
            </w:r>
          </w:p>
          <w:p w14:paraId="6EED1546" w14:textId="65075EF1" w:rsidR="005330CA" w:rsidRPr="00585608" w:rsidRDefault="005330CA" w:rsidP="00663DD2">
            <w:pPr>
              <w:rPr>
                <w:rFonts w:ascii="FS Albert" w:hAnsi="FS Albert"/>
                <w:color w:val="000000" w:themeColor="text1"/>
              </w:rPr>
            </w:pPr>
          </w:p>
        </w:tc>
      </w:tr>
      <w:tr w:rsidR="00585608" w:rsidRPr="00585608" w14:paraId="6572620B" w14:textId="77777777" w:rsidTr="00663DD2">
        <w:tc>
          <w:tcPr>
            <w:tcW w:w="846" w:type="dxa"/>
          </w:tcPr>
          <w:p w14:paraId="398BEDEA" w14:textId="3CA92C15" w:rsidR="005330CA" w:rsidRPr="00585608" w:rsidRDefault="005330CA" w:rsidP="00663DD2">
            <w:pPr>
              <w:rPr>
                <w:rFonts w:ascii="FS Albert" w:hAnsi="FS Albert"/>
                <w:color w:val="000000" w:themeColor="text1"/>
              </w:rPr>
            </w:pPr>
            <w:r w:rsidRPr="00585608">
              <w:rPr>
                <w:rFonts w:ascii="FS Albert" w:hAnsi="FS Albert"/>
                <w:color w:val="000000" w:themeColor="text1"/>
              </w:rPr>
              <w:t>15:45-16:00</w:t>
            </w:r>
          </w:p>
        </w:tc>
        <w:tc>
          <w:tcPr>
            <w:tcW w:w="3544" w:type="dxa"/>
          </w:tcPr>
          <w:p w14:paraId="4832FB14" w14:textId="5BF51A86" w:rsidR="005330CA" w:rsidRPr="00585608" w:rsidRDefault="005330CA" w:rsidP="00663DD2">
            <w:pPr>
              <w:rPr>
                <w:rFonts w:ascii="FS Albert" w:hAnsi="FS Albert"/>
                <w:color w:val="000000" w:themeColor="text1"/>
              </w:rPr>
            </w:pPr>
            <w:r w:rsidRPr="00585608">
              <w:rPr>
                <w:rFonts w:ascii="FS Albert" w:hAnsi="FS Albert"/>
                <w:color w:val="000000" w:themeColor="text1"/>
              </w:rPr>
              <w:t>Vragen en afsluiting</w:t>
            </w:r>
          </w:p>
        </w:tc>
        <w:tc>
          <w:tcPr>
            <w:tcW w:w="4666" w:type="dxa"/>
          </w:tcPr>
          <w:p w14:paraId="66D71CA2" w14:textId="1DB7053A" w:rsidR="005330CA" w:rsidRPr="00585608" w:rsidRDefault="005330CA" w:rsidP="00663DD2">
            <w:pPr>
              <w:rPr>
                <w:rFonts w:ascii="FS Albert" w:hAnsi="FS Albert"/>
                <w:color w:val="000000" w:themeColor="text1"/>
              </w:rPr>
            </w:pPr>
          </w:p>
        </w:tc>
      </w:tr>
    </w:tbl>
    <w:p w14:paraId="4361E020" w14:textId="322CE5A1" w:rsidR="005330CA" w:rsidRPr="00585608" w:rsidRDefault="005330CA">
      <w:pPr>
        <w:rPr>
          <w:color w:val="000000" w:themeColor="text1"/>
        </w:rPr>
      </w:pPr>
    </w:p>
    <w:p w14:paraId="7F721897" w14:textId="57266785" w:rsidR="005330CA" w:rsidRPr="00585608" w:rsidRDefault="005330CA">
      <w:pPr>
        <w:rPr>
          <w:color w:val="000000" w:themeColor="text1"/>
          <w:u w:val="single"/>
        </w:rPr>
      </w:pPr>
    </w:p>
    <w:p w14:paraId="72F7618C" w14:textId="77777777" w:rsidR="005330CA" w:rsidRPr="00B50BC7" w:rsidRDefault="005330CA" w:rsidP="005330CA">
      <w:pPr>
        <w:rPr>
          <w:rFonts w:ascii="FS Albert" w:hAnsi="FS Albert"/>
          <w:b/>
          <w:bCs/>
          <w:color w:val="000000" w:themeColor="text1"/>
          <w:sz w:val="22"/>
          <w:szCs w:val="22"/>
          <w:u w:val="single"/>
        </w:rPr>
      </w:pPr>
      <w:r w:rsidRPr="00B50BC7">
        <w:rPr>
          <w:rFonts w:ascii="FS Albert" w:hAnsi="FS Albert"/>
          <w:b/>
          <w:bCs/>
          <w:color w:val="000000" w:themeColor="text1"/>
          <w:sz w:val="22"/>
          <w:szCs w:val="22"/>
          <w:u w:val="single"/>
        </w:rPr>
        <w:t>Literatuurlijst:</w:t>
      </w:r>
    </w:p>
    <w:p w14:paraId="2F9F3CEC" w14:textId="77777777" w:rsidR="00CF41B7" w:rsidRPr="00CF41B7" w:rsidRDefault="00CF41B7" w:rsidP="00CF41B7">
      <w:pPr>
        <w:numPr>
          <w:ilvl w:val="0"/>
          <w:numId w:val="1"/>
        </w:numPr>
        <w:rPr>
          <w:color w:val="000000" w:themeColor="text1"/>
          <w:lang w:val="en-US"/>
        </w:rPr>
      </w:pPr>
      <w:proofErr w:type="spellStart"/>
      <w:r w:rsidRPr="00CF41B7">
        <w:rPr>
          <w:color w:val="000000" w:themeColor="text1"/>
          <w:lang w:val="en-US"/>
        </w:rPr>
        <w:t>Caspari</w:t>
      </w:r>
      <w:proofErr w:type="spellEnd"/>
      <w:r w:rsidRPr="00CF41B7">
        <w:rPr>
          <w:color w:val="000000" w:themeColor="text1"/>
          <w:lang w:val="en-US"/>
        </w:rPr>
        <w:t xml:space="preserve">, S. (2016), The Do’s and Don’ts of Therapy for Childhood Apraxia of Speech. </w:t>
      </w:r>
      <w:proofErr w:type="spellStart"/>
      <w:r w:rsidRPr="00CF41B7">
        <w:rPr>
          <w:color w:val="000000" w:themeColor="text1"/>
          <w:lang w:val="en-US"/>
        </w:rPr>
        <w:t>Casana</w:t>
      </w:r>
      <w:proofErr w:type="spellEnd"/>
      <w:r w:rsidRPr="00CF41B7">
        <w:rPr>
          <w:color w:val="000000" w:themeColor="text1"/>
          <w:lang w:val="en-US"/>
        </w:rPr>
        <w:t>.</w:t>
      </w:r>
    </w:p>
    <w:p w14:paraId="2BE94F6A" w14:textId="1376A43B" w:rsidR="00585608" w:rsidRPr="00014498" w:rsidRDefault="00334E23" w:rsidP="00585608">
      <w:pPr>
        <w:pStyle w:val="Lijstalinea"/>
        <w:numPr>
          <w:ilvl w:val="0"/>
          <w:numId w:val="1"/>
        </w:numPr>
        <w:rPr>
          <w:color w:val="000000" w:themeColor="text1"/>
          <w:lang w:val="en-US"/>
        </w:rPr>
      </w:pPr>
      <w:hyperlink r:id="rId5" w:history="1">
        <w:r w:rsidR="00585608" w:rsidRPr="00014498">
          <w:rPr>
            <w:rStyle w:val="Hyperlink"/>
            <w:color w:val="000000" w:themeColor="text1"/>
            <w:lang w:val="en-US"/>
          </w:rPr>
          <w:t>https://rest.sydney.edu.au/</w:t>
        </w:r>
      </w:hyperlink>
    </w:p>
    <w:p w14:paraId="4987158B" w14:textId="05EF272C" w:rsidR="00585608" w:rsidRPr="00585608" w:rsidRDefault="00CF41B7" w:rsidP="00585608">
      <w:pPr>
        <w:numPr>
          <w:ilvl w:val="0"/>
          <w:numId w:val="1"/>
        </w:numPr>
        <w:rPr>
          <w:color w:val="000000" w:themeColor="text1"/>
        </w:rPr>
      </w:pPr>
      <w:r w:rsidRPr="00CF41B7">
        <w:rPr>
          <w:color w:val="000000" w:themeColor="text1"/>
          <w:lang w:val="en-US"/>
        </w:rPr>
        <w:t xml:space="preserve">International Expert panel on Multilingual Children's Speech. (IEPMCS, 2012). </w:t>
      </w:r>
      <w:r w:rsidRPr="00CF41B7">
        <w:rPr>
          <w:i/>
          <w:iCs/>
          <w:color w:val="000000" w:themeColor="text1"/>
          <w:lang w:val="en-US"/>
        </w:rPr>
        <w:t>Multilingual children with speech sound disorders: Position paper</w:t>
      </w:r>
      <w:r w:rsidRPr="00CF41B7">
        <w:rPr>
          <w:color w:val="000000" w:themeColor="text1"/>
          <w:lang w:val="en-US"/>
        </w:rPr>
        <w:t>. Bathurst, Australia: Charles Sturt University.</w:t>
      </w:r>
    </w:p>
    <w:p w14:paraId="3BF7C816" w14:textId="77777777" w:rsidR="00CF41B7" w:rsidRPr="00CF41B7" w:rsidRDefault="00CF41B7" w:rsidP="00CF41B7">
      <w:pPr>
        <w:numPr>
          <w:ilvl w:val="0"/>
          <w:numId w:val="1"/>
        </w:numPr>
        <w:rPr>
          <w:color w:val="000000" w:themeColor="text1"/>
        </w:rPr>
      </w:pPr>
      <w:r w:rsidRPr="00CF41B7">
        <w:rPr>
          <w:color w:val="000000" w:themeColor="text1"/>
          <w:lang w:val="en-US"/>
        </w:rPr>
        <w:t xml:space="preserve">McCabe, P., Purcell, A. (2019). Another tool in my toolbox’: Training school teaching assistants to use dynamic temporal and tactile cueing with children with childhood apraxia of speech. </w:t>
      </w:r>
      <w:r w:rsidRPr="00CF41B7">
        <w:rPr>
          <w:i/>
          <w:iCs/>
          <w:color w:val="000000" w:themeColor="text1"/>
        </w:rPr>
        <w:t xml:space="preserve">Child Language Teaching </w:t>
      </w:r>
      <w:proofErr w:type="spellStart"/>
      <w:r w:rsidRPr="00CF41B7">
        <w:rPr>
          <w:i/>
          <w:iCs/>
          <w:color w:val="000000" w:themeColor="text1"/>
        </w:rPr>
        <w:t>and</w:t>
      </w:r>
      <w:proofErr w:type="spellEnd"/>
      <w:r w:rsidRPr="00CF41B7">
        <w:rPr>
          <w:i/>
          <w:iCs/>
          <w:color w:val="000000" w:themeColor="text1"/>
        </w:rPr>
        <w:t xml:space="preserve"> </w:t>
      </w:r>
      <w:proofErr w:type="spellStart"/>
      <w:r w:rsidRPr="00CF41B7">
        <w:rPr>
          <w:i/>
          <w:iCs/>
          <w:color w:val="000000" w:themeColor="text1"/>
        </w:rPr>
        <w:t>Therapy</w:t>
      </w:r>
      <w:proofErr w:type="spellEnd"/>
      <w:r w:rsidRPr="00CF41B7">
        <w:rPr>
          <w:i/>
          <w:iCs/>
          <w:color w:val="000000" w:themeColor="text1"/>
        </w:rPr>
        <w:t xml:space="preserve"> v35 n3 p241-256 </w:t>
      </w:r>
      <w:proofErr w:type="spellStart"/>
      <w:r w:rsidRPr="00CF41B7">
        <w:rPr>
          <w:i/>
          <w:iCs/>
          <w:color w:val="000000" w:themeColor="text1"/>
        </w:rPr>
        <w:t>Oct</w:t>
      </w:r>
      <w:proofErr w:type="spellEnd"/>
      <w:r w:rsidRPr="00CF41B7">
        <w:rPr>
          <w:i/>
          <w:iCs/>
          <w:color w:val="000000" w:themeColor="text1"/>
        </w:rPr>
        <w:t xml:space="preserve"> 2019.</w:t>
      </w:r>
    </w:p>
    <w:p w14:paraId="799EB386" w14:textId="77777777" w:rsidR="00CF41B7" w:rsidRPr="00CF41B7" w:rsidRDefault="00CF41B7" w:rsidP="00585608">
      <w:pPr>
        <w:numPr>
          <w:ilvl w:val="0"/>
          <w:numId w:val="1"/>
        </w:numPr>
        <w:rPr>
          <w:color w:val="000000" w:themeColor="text1"/>
        </w:rPr>
      </w:pPr>
      <w:r w:rsidRPr="00CF41B7">
        <w:rPr>
          <w:color w:val="000000" w:themeColor="text1"/>
          <w:lang w:val="en-US"/>
        </w:rPr>
        <w:t>McLeod, S., Baker, E. (2017). Children’s speech. An evidence-based approach to assessment and intervention. Boston: Pearson.</w:t>
      </w:r>
    </w:p>
    <w:p w14:paraId="028BA107" w14:textId="77777777" w:rsidR="00EB779F" w:rsidRPr="00EB779F" w:rsidRDefault="00EB779F" w:rsidP="00EB779F">
      <w:pPr>
        <w:numPr>
          <w:ilvl w:val="0"/>
          <w:numId w:val="5"/>
        </w:numPr>
        <w:rPr>
          <w:color w:val="000000" w:themeColor="text1"/>
        </w:rPr>
      </w:pPr>
      <w:r w:rsidRPr="00EB779F">
        <w:rPr>
          <w:color w:val="000000" w:themeColor="text1"/>
          <w:lang w:val="en-US"/>
        </w:rPr>
        <w:t xml:space="preserve">Murray, E., McCabe, P., Ballard, K. (2015). A Randomized Controlled Trial for Children </w:t>
      </w:r>
      <w:proofErr w:type="gramStart"/>
      <w:r w:rsidRPr="00EB779F">
        <w:rPr>
          <w:color w:val="000000" w:themeColor="text1"/>
          <w:lang w:val="en-US"/>
        </w:rPr>
        <w:t>With</w:t>
      </w:r>
      <w:proofErr w:type="gramEnd"/>
      <w:r w:rsidRPr="00EB779F">
        <w:rPr>
          <w:color w:val="000000" w:themeColor="text1"/>
          <w:lang w:val="en-US"/>
        </w:rPr>
        <w:t xml:space="preserve"> Childhood Apraxia of Speech Comparing Rapid Syllable Transition Treatment and the Nuffield Dyspraxia </w:t>
      </w:r>
      <w:proofErr w:type="spellStart"/>
      <w:r w:rsidRPr="00EB779F">
        <w:rPr>
          <w:color w:val="000000" w:themeColor="text1"/>
          <w:lang w:val="en-US"/>
        </w:rPr>
        <w:t>Programme</w:t>
      </w:r>
      <w:proofErr w:type="spellEnd"/>
      <w:r w:rsidRPr="00EB779F">
        <w:rPr>
          <w:color w:val="000000" w:themeColor="text1"/>
          <w:lang w:val="en-US"/>
        </w:rPr>
        <w:t xml:space="preserve">–Third Edition. </w:t>
      </w:r>
      <w:r w:rsidRPr="00EB779F">
        <w:rPr>
          <w:i/>
          <w:iCs/>
          <w:color w:val="000000" w:themeColor="text1"/>
        </w:rPr>
        <w:t xml:space="preserve">Journal of speech, </w:t>
      </w:r>
      <w:proofErr w:type="spellStart"/>
      <w:r w:rsidRPr="00EB779F">
        <w:rPr>
          <w:i/>
          <w:iCs/>
          <w:color w:val="000000" w:themeColor="text1"/>
        </w:rPr>
        <w:t>language</w:t>
      </w:r>
      <w:proofErr w:type="spellEnd"/>
      <w:r w:rsidRPr="00EB779F">
        <w:rPr>
          <w:i/>
          <w:iCs/>
          <w:color w:val="000000" w:themeColor="text1"/>
        </w:rPr>
        <w:t xml:space="preserve">, </w:t>
      </w:r>
      <w:proofErr w:type="spellStart"/>
      <w:r w:rsidRPr="00EB779F">
        <w:rPr>
          <w:i/>
          <w:iCs/>
          <w:color w:val="000000" w:themeColor="text1"/>
        </w:rPr>
        <w:t>and</w:t>
      </w:r>
      <w:proofErr w:type="spellEnd"/>
      <w:r w:rsidRPr="00EB779F">
        <w:rPr>
          <w:i/>
          <w:iCs/>
          <w:color w:val="000000" w:themeColor="text1"/>
        </w:rPr>
        <w:t xml:space="preserve"> hearing </w:t>
      </w:r>
      <w:proofErr w:type="gramStart"/>
      <w:r w:rsidRPr="00EB779F">
        <w:rPr>
          <w:i/>
          <w:iCs/>
          <w:color w:val="000000" w:themeColor="text1"/>
        </w:rPr>
        <w:t>research :</w:t>
      </w:r>
      <w:proofErr w:type="gramEnd"/>
      <w:r w:rsidRPr="00EB779F">
        <w:rPr>
          <w:i/>
          <w:iCs/>
          <w:color w:val="000000" w:themeColor="text1"/>
        </w:rPr>
        <w:t xml:space="preserve"> JSLHR 2015 Jun; 58(3): 669-86.</w:t>
      </w:r>
    </w:p>
    <w:p w14:paraId="6E56C1CF" w14:textId="77777777" w:rsidR="00CF41B7" w:rsidRPr="00CF41B7" w:rsidRDefault="00CF41B7" w:rsidP="00585608">
      <w:pPr>
        <w:numPr>
          <w:ilvl w:val="0"/>
          <w:numId w:val="5"/>
        </w:numPr>
        <w:rPr>
          <w:color w:val="000000" w:themeColor="text1"/>
        </w:rPr>
      </w:pPr>
      <w:r w:rsidRPr="00CF41B7">
        <w:rPr>
          <w:color w:val="000000" w:themeColor="text1"/>
          <w:lang w:val="en-US"/>
        </w:rPr>
        <w:t xml:space="preserve">Rose, M. (2007). Intensive dynamic temporal and tactile cueing appears effective for treating some children with severe childhood apraxia of speech. </w:t>
      </w:r>
      <w:proofErr w:type="spellStart"/>
      <w:r w:rsidRPr="00CF41B7">
        <w:rPr>
          <w:i/>
          <w:iCs/>
          <w:color w:val="000000" w:themeColor="text1"/>
        </w:rPr>
        <w:t>Evidence-Based</w:t>
      </w:r>
      <w:proofErr w:type="spellEnd"/>
      <w:r w:rsidRPr="00CF41B7">
        <w:rPr>
          <w:i/>
          <w:iCs/>
          <w:color w:val="000000" w:themeColor="text1"/>
        </w:rPr>
        <w:t xml:space="preserve"> Communication Assessment </w:t>
      </w:r>
      <w:proofErr w:type="spellStart"/>
      <w:r w:rsidRPr="00CF41B7">
        <w:rPr>
          <w:i/>
          <w:iCs/>
          <w:color w:val="000000" w:themeColor="text1"/>
        </w:rPr>
        <w:t>and</w:t>
      </w:r>
      <w:proofErr w:type="spellEnd"/>
      <w:r w:rsidRPr="00CF41B7">
        <w:rPr>
          <w:i/>
          <w:iCs/>
          <w:color w:val="000000" w:themeColor="text1"/>
        </w:rPr>
        <w:t xml:space="preserve"> </w:t>
      </w:r>
      <w:proofErr w:type="spellStart"/>
      <w:r w:rsidRPr="00CF41B7">
        <w:rPr>
          <w:i/>
          <w:iCs/>
          <w:color w:val="000000" w:themeColor="text1"/>
        </w:rPr>
        <w:t>Intervention</w:t>
      </w:r>
      <w:proofErr w:type="spellEnd"/>
      <w:r w:rsidRPr="00CF41B7">
        <w:rPr>
          <w:i/>
          <w:iCs/>
          <w:color w:val="000000" w:themeColor="text1"/>
        </w:rPr>
        <w:t xml:space="preserve"> v1 n3 (200709): 107-108</w:t>
      </w:r>
    </w:p>
    <w:p w14:paraId="60793795" w14:textId="77777777" w:rsidR="00CF41B7" w:rsidRPr="00CF41B7" w:rsidRDefault="00CF41B7" w:rsidP="00585608">
      <w:pPr>
        <w:numPr>
          <w:ilvl w:val="0"/>
          <w:numId w:val="5"/>
        </w:numPr>
        <w:rPr>
          <w:color w:val="000000" w:themeColor="text1"/>
        </w:rPr>
      </w:pPr>
      <w:r w:rsidRPr="00CF41B7">
        <w:rPr>
          <w:color w:val="000000" w:themeColor="text1"/>
          <w:lang w:val="en-US"/>
        </w:rPr>
        <w:lastRenderedPageBreak/>
        <w:t xml:space="preserve">Strand, E. (2020). Dynamic Temporal and Tactile Cueing: A Treatment Strategy for Childhood Apraxia of Speech. </w:t>
      </w:r>
      <w:r w:rsidRPr="00CF41B7">
        <w:rPr>
          <w:i/>
          <w:iCs/>
          <w:color w:val="000000" w:themeColor="text1"/>
        </w:rPr>
        <w:t xml:space="preserve">American </w:t>
      </w:r>
      <w:proofErr w:type="spellStart"/>
      <w:r w:rsidRPr="00CF41B7">
        <w:rPr>
          <w:i/>
          <w:iCs/>
          <w:color w:val="000000" w:themeColor="text1"/>
        </w:rPr>
        <w:t>journal</w:t>
      </w:r>
      <w:proofErr w:type="spellEnd"/>
      <w:r w:rsidRPr="00CF41B7">
        <w:rPr>
          <w:i/>
          <w:iCs/>
          <w:color w:val="000000" w:themeColor="text1"/>
        </w:rPr>
        <w:t xml:space="preserve"> of speech-</w:t>
      </w:r>
      <w:proofErr w:type="spellStart"/>
      <w:r w:rsidRPr="00CF41B7">
        <w:rPr>
          <w:i/>
          <w:iCs/>
          <w:color w:val="000000" w:themeColor="text1"/>
        </w:rPr>
        <w:t>language</w:t>
      </w:r>
      <w:proofErr w:type="spellEnd"/>
      <w:r w:rsidRPr="00CF41B7">
        <w:rPr>
          <w:i/>
          <w:iCs/>
          <w:color w:val="000000" w:themeColor="text1"/>
        </w:rPr>
        <w:t xml:space="preserve"> </w:t>
      </w:r>
      <w:proofErr w:type="spellStart"/>
      <w:r w:rsidRPr="00CF41B7">
        <w:rPr>
          <w:i/>
          <w:iCs/>
          <w:color w:val="000000" w:themeColor="text1"/>
        </w:rPr>
        <w:t>pathology</w:t>
      </w:r>
      <w:proofErr w:type="spellEnd"/>
      <w:r w:rsidRPr="00CF41B7">
        <w:rPr>
          <w:i/>
          <w:iCs/>
          <w:color w:val="000000" w:themeColor="text1"/>
        </w:rPr>
        <w:t xml:space="preserve"> 2020 02 07; 29(1): 30-48</w:t>
      </w:r>
    </w:p>
    <w:p w14:paraId="594C4A52" w14:textId="77777777" w:rsidR="00CF41B7" w:rsidRPr="00CF41B7" w:rsidRDefault="00CF41B7" w:rsidP="00585608">
      <w:pPr>
        <w:numPr>
          <w:ilvl w:val="0"/>
          <w:numId w:val="5"/>
        </w:numPr>
        <w:rPr>
          <w:color w:val="000000" w:themeColor="text1"/>
        </w:rPr>
      </w:pPr>
      <w:r w:rsidRPr="00CF41B7">
        <w:rPr>
          <w:color w:val="000000" w:themeColor="text1"/>
        </w:rPr>
        <w:t xml:space="preserve">Terband, H.R., Maassen, B.A.M. &amp; Maas, E. (2016). Een procesgerichte aanpak van differentiaaldiagnose en therapieplanning bij spraakontwikkelingsstoornissen. </w:t>
      </w:r>
      <w:r w:rsidRPr="00CF41B7">
        <w:rPr>
          <w:i/>
          <w:iCs/>
          <w:color w:val="000000" w:themeColor="text1"/>
          <w:lang w:val="en-US"/>
        </w:rPr>
        <w:t xml:space="preserve">Stem-, </w:t>
      </w:r>
      <w:proofErr w:type="spellStart"/>
      <w:r w:rsidRPr="00CF41B7">
        <w:rPr>
          <w:i/>
          <w:iCs/>
          <w:color w:val="000000" w:themeColor="text1"/>
          <w:lang w:val="en-US"/>
        </w:rPr>
        <w:t>Spraak</w:t>
      </w:r>
      <w:proofErr w:type="spellEnd"/>
      <w:r w:rsidRPr="00CF41B7">
        <w:rPr>
          <w:i/>
          <w:iCs/>
          <w:color w:val="000000" w:themeColor="text1"/>
          <w:lang w:val="en-US"/>
        </w:rPr>
        <w:t xml:space="preserve">-, </w:t>
      </w:r>
      <w:proofErr w:type="spellStart"/>
      <w:r w:rsidRPr="00CF41B7">
        <w:rPr>
          <w:i/>
          <w:iCs/>
          <w:color w:val="000000" w:themeColor="text1"/>
          <w:lang w:val="en-US"/>
        </w:rPr>
        <w:t>en</w:t>
      </w:r>
      <w:proofErr w:type="spellEnd"/>
      <w:r w:rsidRPr="00CF41B7">
        <w:rPr>
          <w:i/>
          <w:iCs/>
          <w:color w:val="000000" w:themeColor="text1"/>
          <w:lang w:val="en-US"/>
        </w:rPr>
        <w:t xml:space="preserve"> </w:t>
      </w:r>
      <w:proofErr w:type="spellStart"/>
      <w:r w:rsidRPr="00CF41B7">
        <w:rPr>
          <w:i/>
          <w:iCs/>
          <w:color w:val="000000" w:themeColor="text1"/>
          <w:lang w:val="en-US"/>
        </w:rPr>
        <w:t>Taalpathologie</w:t>
      </w:r>
      <w:proofErr w:type="spellEnd"/>
      <w:r w:rsidRPr="00CF41B7">
        <w:rPr>
          <w:i/>
          <w:iCs/>
          <w:color w:val="000000" w:themeColor="text1"/>
          <w:lang w:val="en-US"/>
        </w:rPr>
        <w:t xml:space="preserve"> 21:</w:t>
      </w:r>
      <w:r w:rsidRPr="00CF41B7">
        <w:rPr>
          <w:color w:val="000000" w:themeColor="text1"/>
          <w:lang w:val="en-US"/>
        </w:rPr>
        <w:t xml:space="preserve">1-31 </w:t>
      </w:r>
    </w:p>
    <w:p w14:paraId="55E3AD6F" w14:textId="77777777" w:rsidR="00EB779F" w:rsidRPr="00EB779F" w:rsidRDefault="00EB779F" w:rsidP="00585608">
      <w:pPr>
        <w:numPr>
          <w:ilvl w:val="0"/>
          <w:numId w:val="5"/>
        </w:numPr>
        <w:rPr>
          <w:color w:val="000000" w:themeColor="text1"/>
        </w:rPr>
      </w:pPr>
      <w:r w:rsidRPr="00EB779F">
        <w:rPr>
          <w:color w:val="000000" w:themeColor="text1"/>
          <w:lang w:val="en-US"/>
        </w:rPr>
        <w:t>Thomas, D., McCabe, P., Ballard, K. (2014). Rapid Syllable Transitions (</w:t>
      </w:r>
      <w:proofErr w:type="spellStart"/>
      <w:r w:rsidRPr="00EB779F">
        <w:rPr>
          <w:color w:val="000000" w:themeColor="text1"/>
          <w:lang w:val="en-US"/>
        </w:rPr>
        <w:t>ReST</w:t>
      </w:r>
      <w:proofErr w:type="spellEnd"/>
      <w:r w:rsidRPr="00EB779F">
        <w:rPr>
          <w:color w:val="000000" w:themeColor="text1"/>
          <w:lang w:val="en-US"/>
        </w:rPr>
        <w:t xml:space="preserve">) treatment for Childhood Apraxia of Speech: The effect of lower dose-Frequency. </w:t>
      </w:r>
      <w:r w:rsidRPr="00EB779F">
        <w:rPr>
          <w:i/>
          <w:iCs/>
          <w:color w:val="000000" w:themeColor="text1"/>
        </w:rPr>
        <w:t>Journal of Communication Disorders v51 (September-</w:t>
      </w:r>
      <w:proofErr w:type="spellStart"/>
      <w:r w:rsidRPr="00EB779F">
        <w:rPr>
          <w:i/>
          <w:iCs/>
          <w:color w:val="000000" w:themeColor="text1"/>
        </w:rPr>
        <w:t>October</w:t>
      </w:r>
      <w:proofErr w:type="spellEnd"/>
      <w:r w:rsidRPr="00EB779F">
        <w:rPr>
          <w:i/>
          <w:iCs/>
          <w:color w:val="000000" w:themeColor="text1"/>
        </w:rPr>
        <w:t xml:space="preserve"> 2014): 29-42.</w:t>
      </w:r>
    </w:p>
    <w:p w14:paraId="41AD2A36" w14:textId="0D2441EA" w:rsidR="00EB779F" w:rsidRPr="00585608" w:rsidRDefault="00EB779F" w:rsidP="00EB779F">
      <w:pPr>
        <w:numPr>
          <w:ilvl w:val="0"/>
          <w:numId w:val="5"/>
        </w:numPr>
        <w:rPr>
          <w:color w:val="000000" w:themeColor="text1"/>
        </w:rPr>
      </w:pPr>
      <w:r w:rsidRPr="00EB779F">
        <w:rPr>
          <w:color w:val="000000" w:themeColor="text1"/>
          <w:lang w:val="en-US"/>
        </w:rPr>
        <w:t>Thomas, D., McCabe, P., Ballard, K. (2018). Combined clinician-parent delivery of rapid syllable transition (</w:t>
      </w:r>
      <w:proofErr w:type="spellStart"/>
      <w:r w:rsidRPr="00EB779F">
        <w:rPr>
          <w:color w:val="000000" w:themeColor="text1"/>
          <w:lang w:val="en-US"/>
        </w:rPr>
        <w:t>ReST</w:t>
      </w:r>
      <w:proofErr w:type="spellEnd"/>
      <w:r w:rsidRPr="00EB779F">
        <w:rPr>
          <w:color w:val="000000" w:themeColor="text1"/>
          <w:lang w:val="en-US"/>
        </w:rPr>
        <w:t xml:space="preserve">) treatment for childhood apraxia of speech. </w:t>
      </w:r>
      <w:r w:rsidRPr="00EB779F">
        <w:rPr>
          <w:i/>
          <w:iCs/>
          <w:color w:val="000000" w:themeColor="text1"/>
        </w:rPr>
        <w:t xml:space="preserve">International Journal of Speech-Language </w:t>
      </w:r>
      <w:proofErr w:type="spellStart"/>
      <w:r w:rsidRPr="00EB779F">
        <w:rPr>
          <w:i/>
          <w:iCs/>
          <w:color w:val="000000" w:themeColor="text1"/>
        </w:rPr>
        <w:t>Pathology</w:t>
      </w:r>
      <w:proofErr w:type="spellEnd"/>
      <w:r w:rsidRPr="00EB779F">
        <w:rPr>
          <w:i/>
          <w:iCs/>
          <w:color w:val="000000" w:themeColor="text1"/>
        </w:rPr>
        <w:t xml:space="preserve"> v20 n7 (20181228): 683-698.</w:t>
      </w:r>
    </w:p>
    <w:p w14:paraId="276D1F11" w14:textId="77777777" w:rsidR="00CF41B7" w:rsidRPr="00CF41B7" w:rsidRDefault="00CF41B7" w:rsidP="00585608">
      <w:pPr>
        <w:numPr>
          <w:ilvl w:val="0"/>
          <w:numId w:val="5"/>
        </w:numPr>
        <w:rPr>
          <w:color w:val="000000" w:themeColor="text1"/>
        </w:rPr>
      </w:pPr>
      <w:proofErr w:type="spellStart"/>
      <w:r w:rsidRPr="00CF41B7">
        <w:rPr>
          <w:color w:val="000000" w:themeColor="text1"/>
        </w:rPr>
        <w:t>Waelkens</w:t>
      </w:r>
      <w:proofErr w:type="spellEnd"/>
      <w:r w:rsidRPr="00CF41B7">
        <w:rPr>
          <w:color w:val="000000" w:themeColor="text1"/>
        </w:rPr>
        <w:t xml:space="preserve">, V. (2017), Spraakontwikkelingsdyspraxie. Den haag: </w:t>
      </w:r>
      <w:proofErr w:type="spellStart"/>
      <w:r w:rsidRPr="00CF41B7">
        <w:rPr>
          <w:color w:val="000000" w:themeColor="text1"/>
        </w:rPr>
        <w:t>Acco</w:t>
      </w:r>
      <w:proofErr w:type="spellEnd"/>
      <w:r w:rsidRPr="00CF41B7">
        <w:rPr>
          <w:color w:val="000000" w:themeColor="text1"/>
        </w:rPr>
        <w:t>.</w:t>
      </w:r>
    </w:p>
    <w:p w14:paraId="4301642E" w14:textId="77777777" w:rsidR="00EB779F" w:rsidRPr="00EB779F" w:rsidRDefault="00EB779F" w:rsidP="00585608">
      <w:pPr>
        <w:ind w:left="720"/>
        <w:rPr>
          <w:color w:val="000000" w:themeColor="text1"/>
        </w:rPr>
      </w:pPr>
    </w:p>
    <w:p w14:paraId="02297C2D" w14:textId="5EFA299D" w:rsidR="00EB779F" w:rsidRPr="00B50BC7" w:rsidRDefault="00585608" w:rsidP="00EB779F">
      <w:pPr>
        <w:rPr>
          <w:b/>
          <w:bCs/>
        </w:rPr>
      </w:pPr>
      <w:r w:rsidRPr="00B50BC7">
        <w:rPr>
          <w:b/>
          <w:bCs/>
        </w:rPr>
        <w:t>Huiswerk:</w:t>
      </w:r>
    </w:p>
    <w:p w14:paraId="33F5E101" w14:textId="3BC8C5DD" w:rsidR="00CF41B7" w:rsidRPr="00585608" w:rsidRDefault="00CF41B7" w:rsidP="00B50BC7">
      <w:pPr>
        <w:numPr>
          <w:ilvl w:val="0"/>
          <w:numId w:val="5"/>
        </w:numPr>
        <w:rPr>
          <w:color w:val="000000" w:themeColor="text1"/>
        </w:rPr>
      </w:pPr>
      <w:r w:rsidRPr="00CF41B7">
        <w:rPr>
          <w:color w:val="000000" w:themeColor="text1"/>
          <w:lang w:val="en-US"/>
        </w:rPr>
        <w:t xml:space="preserve">Strand, E. (2020). Dynamic Temporal and Tactile Cueing: A Treatment Strategy for Childhood Apraxia of Speech. </w:t>
      </w:r>
      <w:r w:rsidRPr="00CF41B7">
        <w:rPr>
          <w:i/>
          <w:iCs/>
          <w:color w:val="000000" w:themeColor="text1"/>
        </w:rPr>
        <w:t xml:space="preserve">American </w:t>
      </w:r>
      <w:proofErr w:type="spellStart"/>
      <w:r w:rsidRPr="00CF41B7">
        <w:rPr>
          <w:i/>
          <w:iCs/>
          <w:color w:val="000000" w:themeColor="text1"/>
        </w:rPr>
        <w:t>journal</w:t>
      </w:r>
      <w:proofErr w:type="spellEnd"/>
      <w:r w:rsidRPr="00CF41B7">
        <w:rPr>
          <w:i/>
          <w:iCs/>
          <w:color w:val="000000" w:themeColor="text1"/>
        </w:rPr>
        <w:t xml:space="preserve"> of speech-</w:t>
      </w:r>
      <w:proofErr w:type="spellStart"/>
      <w:r w:rsidRPr="00CF41B7">
        <w:rPr>
          <w:i/>
          <w:iCs/>
          <w:color w:val="000000" w:themeColor="text1"/>
        </w:rPr>
        <w:t>language</w:t>
      </w:r>
      <w:proofErr w:type="spellEnd"/>
      <w:r w:rsidRPr="00CF41B7">
        <w:rPr>
          <w:i/>
          <w:iCs/>
          <w:color w:val="000000" w:themeColor="text1"/>
        </w:rPr>
        <w:t xml:space="preserve"> </w:t>
      </w:r>
      <w:proofErr w:type="spellStart"/>
      <w:r w:rsidRPr="00CF41B7">
        <w:rPr>
          <w:i/>
          <w:iCs/>
          <w:color w:val="000000" w:themeColor="text1"/>
        </w:rPr>
        <w:t>pathology</w:t>
      </w:r>
      <w:proofErr w:type="spellEnd"/>
      <w:r w:rsidRPr="00CF41B7">
        <w:rPr>
          <w:i/>
          <w:iCs/>
          <w:color w:val="000000" w:themeColor="text1"/>
        </w:rPr>
        <w:t xml:space="preserve"> 2020 02 07; 29(1): 30-48</w:t>
      </w:r>
    </w:p>
    <w:p w14:paraId="35B7F228" w14:textId="4E19D57F" w:rsidR="00585608" w:rsidRDefault="00B50BC7" w:rsidP="00585608">
      <w:pPr>
        <w:pStyle w:val="Lijstalinea"/>
        <w:numPr>
          <w:ilvl w:val="0"/>
          <w:numId w:val="7"/>
        </w:numPr>
        <w:rPr>
          <w:color w:val="000000" w:themeColor="text1"/>
        </w:rPr>
      </w:pPr>
      <w:r>
        <w:rPr>
          <w:color w:val="000000" w:themeColor="text1"/>
        </w:rPr>
        <w:t>p</w:t>
      </w:r>
      <w:r w:rsidR="00585608" w:rsidRPr="00585608">
        <w:rPr>
          <w:color w:val="000000" w:themeColor="text1"/>
        </w:rPr>
        <w:t xml:space="preserve">agina’s: </w:t>
      </w:r>
      <w:r>
        <w:rPr>
          <w:color w:val="000000" w:themeColor="text1"/>
        </w:rPr>
        <w:t>ca. 5</w:t>
      </w:r>
      <w:r w:rsidR="00585608" w:rsidRPr="00585608">
        <w:rPr>
          <w:color w:val="000000" w:themeColor="text1"/>
        </w:rPr>
        <w:t xml:space="preserve"> uur leeswerk</w:t>
      </w:r>
    </w:p>
    <w:p w14:paraId="4E3A2500" w14:textId="31877C4A" w:rsidR="00585608" w:rsidRPr="00585608" w:rsidRDefault="00334E23" w:rsidP="00585608">
      <w:pPr>
        <w:pStyle w:val="Lijstalinea"/>
        <w:numPr>
          <w:ilvl w:val="0"/>
          <w:numId w:val="8"/>
        </w:numPr>
        <w:rPr>
          <w:color w:val="000000" w:themeColor="text1"/>
        </w:rPr>
      </w:pPr>
      <w:hyperlink r:id="rId6" w:history="1">
        <w:r w:rsidR="00585608" w:rsidRPr="00E706F3">
          <w:rPr>
            <w:rStyle w:val="Hyperlink"/>
          </w:rPr>
          <w:t>https://rest.sydney.edu.au/wp-content/uploads/2019/07/rest-clinician-manual.pdf</w:t>
        </w:r>
      </w:hyperlink>
    </w:p>
    <w:p w14:paraId="547137AA" w14:textId="6EEA90F0" w:rsidR="00585608" w:rsidRDefault="00B50BC7" w:rsidP="00585608">
      <w:pPr>
        <w:ind w:left="720"/>
        <w:rPr>
          <w:color w:val="000000" w:themeColor="text1"/>
        </w:rPr>
      </w:pPr>
      <w:r>
        <w:rPr>
          <w:color w:val="000000" w:themeColor="text1"/>
        </w:rPr>
        <w:t>24 pagina’s: ca. 7 uur leeswerk</w:t>
      </w:r>
    </w:p>
    <w:p w14:paraId="53FA5AAB" w14:textId="77777777" w:rsidR="00B50BC7" w:rsidRDefault="00B50BC7" w:rsidP="00B50BC7">
      <w:pPr>
        <w:rPr>
          <w:color w:val="000000" w:themeColor="text1"/>
        </w:rPr>
      </w:pPr>
    </w:p>
    <w:p w14:paraId="5E98A71C" w14:textId="255EE86A" w:rsidR="00CF41B7" w:rsidRDefault="00585608" w:rsidP="00B50BC7">
      <w:pPr>
        <w:rPr>
          <w:color w:val="000000" w:themeColor="text1"/>
        </w:rPr>
      </w:pPr>
      <w:r>
        <w:rPr>
          <w:color w:val="000000" w:themeColor="text1"/>
        </w:rPr>
        <w:t>Schrijf van beide methodieken de verschillende stappen in de behandeling op en schrijf deze uit</w:t>
      </w:r>
      <w:r w:rsidR="00B50BC7">
        <w:rPr>
          <w:color w:val="000000" w:themeColor="text1"/>
        </w:rPr>
        <w:t xml:space="preserve"> (2 uur schrijfwerk).</w:t>
      </w:r>
    </w:p>
    <w:p w14:paraId="261BCCFF" w14:textId="13940D29" w:rsidR="00CF41B7" w:rsidRDefault="00CF41B7" w:rsidP="00585608">
      <w:pPr>
        <w:ind w:left="720"/>
        <w:rPr>
          <w:color w:val="000000" w:themeColor="text1"/>
        </w:rPr>
      </w:pPr>
    </w:p>
    <w:p w14:paraId="31C98C0D" w14:textId="1C0EA45E" w:rsidR="00CF41B7" w:rsidRPr="00CF41B7" w:rsidRDefault="00585608" w:rsidP="00585608">
      <w:pPr>
        <w:ind w:left="720"/>
        <w:rPr>
          <w:color w:val="000000" w:themeColor="text1"/>
        </w:rPr>
      </w:pPr>
      <w:r>
        <w:rPr>
          <w:rFonts w:ascii="Calibri" w:hAnsi="Calibri" w:cs="Calibri"/>
          <w:noProof/>
          <w:sz w:val="22"/>
          <w:szCs w:val="22"/>
        </w:rPr>
        <w:drawing>
          <wp:inline distT="0" distB="0" distL="0" distR="0" wp14:anchorId="78C47539" wp14:editId="547F8972">
            <wp:extent cx="5756910" cy="1101725"/>
            <wp:effectExtent l="0" t="0" r="0" b="3175"/>
            <wp:docPr id="4" name="Afbeelding 4"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schermafbeelding&#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5756910" cy="1101725"/>
                    </a:xfrm>
                    <a:prstGeom prst="rect">
                      <a:avLst/>
                    </a:prstGeom>
                  </pic:spPr>
                </pic:pic>
              </a:graphicData>
            </a:graphic>
          </wp:inline>
        </w:drawing>
      </w:r>
    </w:p>
    <w:p w14:paraId="3E1B4BDE" w14:textId="77777777" w:rsidR="00585608" w:rsidRDefault="00585608" w:rsidP="00EB779F"/>
    <w:sectPr w:rsidR="00585608" w:rsidSect="00E1206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FS Albert">
    <w:altName w:val="﷽﷽﷽﷽﷽﷽﷽﷽t"/>
    <w:panose1 w:val="020B0604020202020204"/>
    <w:charset w:val="4D"/>
    <w:family w:val="auto"/>
    <w:notTrueType/>
    <w:pitch w:val="variable"/>
    <w:sig w:usb0="A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114AF"/>
    <w:multiLevelType w:val="hybridMultilevel"/>
    <w:tmpl w:val="818C5AB8"/>
    <w:lvl w:ilvl="0" w:tplc="3F32B2BC">
      <w:start w:val="1"/>
      <w:numFmt w:val="bullet"/>
      <w:lvlText w:val="•"/>
      <w:lvlJc w:val="left"/>
      <w:pPr>
        <w:tabs>
          <w:tab w:val="num" w:pos="360"/>
        </w:tabs>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97257AE"/>
    <w:multiLevelType w:val="hybridMultilevel"/>
    <w:tmpl w:val="F12CDB00"/>
    <w:lvl w:ilvl="0" w:tplc="3294C1F6">
      <w:start w:val="1"/>
      <w:numFmt w:val="bullet"/>
      <w:lvlText w:val="•"/>
      <w:lvlJc w:val="left"/>
      <w:pPr>
        <w:tabs>
          <w:tab w:val="num" w:pos="720"/>
        </w:tabs>
        <w:ind w:left="720" w:hanging="360"/>
      </w:pPr>
      <w:rPr>
        <w:rFonts w:ascii="Arial" w:hAnsi="Arial" w:hint="default"/>
      </w:rPr>
    </w:lvl>
    <w:lvl w:ilvl="1" w:tplc="6F4AC754" w:tentative="1">
      <w:start w:val="1"/>
      <w:numFmt w:val="bullet"/>
      <w:lvlText w:val="•"/>
      <w:lvlJc w:val="left"/>
      <w:pPr>
        <w:tabs>
          <w:tab w:val="num" w:pos="1440"/>
        </w:tabs>
        <w:ind w:left="1440" w:hanging="360"/>
      </w:pPr>
      <w:rPr>
        <w:rFonts w:ascii="Arial" w:hAnsi="Arial" w:hint="default"/>
      </w:rPr>
    </w:lvl>
    <w:lvl w:ilvl="2" w:tplc="5AB2E0D2" w:tentative="1">
      <w:start w:val="1"/>
      <w:numFmt w:val="bullet"/>
      <w:lvlText w:val="•"/>
      <w:lvlJc w:val="left"/>
      <w:pPr>
        <w:tabs>
          <w:tab w:val="num" w:pos="2160"/>
        </w:tabs>
        <w:ind w:left="2160" w:hanging="360"/>
      </w:pPr>
      <w:rPr>
        <w:rFonts w:ascii="Arial" w:hAnsi="Arial" w:hint="default"/>
      </w:rPr>
    </w:lvl>
    <w:lvl w:ilvl="3" w:tplc="652A734A" w:tentative="1">
      <w:start w:val="1"/>
      <w:numFmt w:val="bullet"/>
      <w:lvlText w:val="•"/>
      <w:lvlJc w:val="left"/>
      <w:pPr>
        <w:tabs>
          <w:tab w:val="num" w:pos="2880"/>
        </w:tabs>
        <w:ind w:left="2880" w:hanging="360"/>
      </w:pPr>
      <w:rPr>
        <w:rFonts w:ascii="Arial" w:hAnsi="Arial" w:hint="default"/>
      </w:rPr>
    </w:lvl>
    <w:lvl w:ilvl="4" w:tplc="58D0985E" w:tentative="1">
      <w:start w:val="1"/>
      <w:numFmt w:val="bullet"/>
      <w:lvlText w:val="•"/>
      <w:lvlJc w:val="left"/>
      <w:pPr>
        <w:tabs>
          <w:tab w:val="num" w:pos="3600"/>
        </w:tabs>
        <w:ind w:left="3600" w:hanging="360"/>
      </w:pPr>
      <w:rPr>
        <w:rFonts w:ascii="Arial" w:hAnsi="Arial" w:hint="default"/>
      </w:rPr>
    </w:lvl>
    <w:lvl w:ilvl="5" w:tplc="E8A0FFBA" w:tentative="1">
      <w:start w:val="1"/>
      <w:numFmt w:val="bullet"/>
      <w:lvlText w:val="•"/>
      <w:lvlJc w:val="left"/>
      <w:pPr>
        <w:tabs>
          <w:tab w:val="num" w:pos="4320"/>
        </w:tabs>
        <w:ind w:left="4320" w:hanging="360"/>
      </w:pPr>
      <w:rPr>
        <w:rFonts w:ascii="Arial" w:hAnsi="Arial" w:hint="default"/>
      </w:rPr>
    </w:lvl>
    <w:lvl w:ilvl="6" w:tplc="46BC0A4A" w:tentative="1">
      <w:start w:val="1"/>
      <w:numFmt w:val="bullet"/>
      <w:lvlText w:val="•"/>
      <w:lvlJc w:val="left"/>
      <w:pPr>
        <w:tabs>
          <w:tab w:val="num" w:pos="5040"/>
        </w:tabs>
        <w:ind w:left="5040" w:hanging="360"/>
      </w:pPr>
      <w:rPr>
        <w:rFonts w:ascii="Arial" w:hAnsi="Arial" w:hint="default"/>
      </w:rPr>
    </w:lvl>
    <w:lvl w:ilvl="7" w:tplc="06ECE448" w:tentative="1">
      <w:start w:val="1"/>
      <w:numFmt w:val="bullet"/>
      <w:lvlText w:val="•"/>
      <w:lvlJc w:val="left"/>
      <w:pPr>
        <w:tabs>
          <w:tab w:val="num" w:pos="5760"/>
        </w:tabs>
        <w:ind w:left="5760" w:hanging="360"/>
      </w:pPr>
      <w:rPr>
        <w:rFonts w:ascii="Arial" w:hAnsi="Arial" w:hint="default"/>
      </w:rPr>
    </w:lvl>
    <w:lvl w:ilvl="8" w:tplc="21FE79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4F4816"/>
    <w:multiLevelType w:val="hybridMultilevel"/>
    <w:tmpl w:val="61AA4F4C"/>
    <w:lvl w:ilvl="0" w:tplc="893C25CE">
      <w:start w:val="1"/>
      <w:numFmt w:val="bullet"/>
      <w:lvlText w:val="•"/>
      <w:lvlJc w:val="left"/>
      <w:pPr>
        <w:tabs>
          <w:tab w:val="num" w:pos="720"/>
        </w:tabs>
        <w:ind w:left="720" w:hanging="360"/>
      </w:pPr>
      <w:rPr>
        <w:rFonts w:ascii="Arial" w:hAnsi="Arial" w:hint="default"/>
      </w:rPr>
    </w:lvl>
    <w:lvl w:ilvl="1" w:tplc="9E4066BC" w:tentative="1">
      <w:start w:val="1"/>
      <w:numFmt w:val="bullet"/>
      <w:lvlText w:val="•"/>
      <w:lvlJc w:val="left"/>
      <w:pPr>
        <w:tabs>
          <w:tab w:val="num" w:pos="1440"/>
        </w:tabs>
        <w:ind w:left="1440" w:hanging="360"/>
      </w:pPr>
      <w:rPr>
        <w:rFonts w:ascii="Arial" w:hAnsi="Arial" w:hint="default"/>
      </w:rPr>
    </w:lvl>
    <w:lvl w:ilvl="2" w:tplc="B62A160E" w:tentative="1">
      <w:start w:val="1"/>
      <w:numFmt w:val="bullet"/>
      <w:lvlText w:val="•"/>
      <w:lvlJc w:val="left"/>
      <w:pPr>
        <w:tabs>
          <w:tab w:val="num" w:pos="2160"/>
        </w:tabs>
        <w:ind w:left="2160" w:hanging="360"/>
      </w:pPr>
      <w:rPr>
        <w:rFonts w:ascii="Arial" w:hAnsi="Arial" w:hint="default"/>
      </w:rPr>
    </w:lvl>
    <w:lvl w:ilvl="3" w:tplc="648CDE5E" w:tentative="1">
      <w:start w:val="1"/>
      <w:numFmt w:val="bullet"/>
      <w:lvlText w:val="•"/>
      <w:lvlJc w:val="left"/>
      <w:pPr>
        <w:tabs>
          <w:tab w:val="num" w:pos="2880"/>
        </w:tabs>
        <w:ind w:left="2880" w:hanging="360"/>
      </w:pPr>
      <w:rPr>
        <w:rFonts w:ascii="Arial" w:hAnsi="Arial" w:hint="default"/>
      </w:rPr>
    </w:lvl>
    <w:lvl w:ilvl="4" w:tplc="4898859A" w:tentative="1">
      <w:start w:val="1"/>
      <w:numFmt w:val="bullet"/>
      <w:lvlText w:val="•"/>
      <w:lvlJc w:val="left"/>
      <w:pPr>
        <w:tabs>
          <w:tab w:val="num" w:pos="3600"/>
        </w:tabs>
        <w:ind w:left="3600" w:hanging="360"/>
      </w:pPr>
      <w:rPr>
        <w:rFonts w:ascii="Arial" w:hAnsi="Arial" w:hint="default"/>
      </w:rPr>
    </w:lvl>
    <w:lvl w:ilvl="5" w:tplc="D458E93A" w:tentative="1">
      <w:start w:val="1"/>
      <w:numFmt w:val="bullet"/>
      <w:lvlText w:val="•"/>
      <w:lvlJc w:val="left"/>
      <w:pPr>
        <w:tabs>
          <w:tab w:val="num" w:pos="4320"/>
        </w:tabs>
        <w:ind w:left="4320" w:hanging="360"/>
      </w:pPr>
      <w:rPr>
        <w:rFonts w:ascii="Arial" w:hAnsi="Arial" w:hint="default"/>
      </w:rPr>
    </w:lvl>
    <w:lvl w:ilvl="6" w:tplc="F9B2AC18" w:tentative="1">
      <w:start w:val="1"/>
      <w:numFmt w:val="bullet"/>
      <w:lvlText w:val="•"/>
      <w:lvlJc w:val="left"/>
      <w:pPr>
        <w:tabs>
          <w:tab w:val="num" w:pos="5040"/>
        </w:tabs>
        <w:ind w:left="5040" w:hanging="360"/>
      </w:pPr>
      <w:rPr>
        <w:rFonts w:ascii="Arial" w:hAnsi="Arial" w:hint="default"/>
      </w:rPr>
    </w:lvl>
    <w:lvl w:ilvl="7" w:tplc="8CFC0DC0" w:tentative="1">
      <w:start w:val="1"/>
      <w:numFmt w:val="bullet"/>
      <w:lvlText w:val="•"/>
      <w:lvlJc w:val="left"/>
      <w:pPr>
        <w:tabs>
          <w:tab w:val="num" w:pos="5760"/>
        </w:tabs>
        <w:ind w:left="5760" w:hanging="360"/>
      </w:pPr>
      <w:rPr>
        <w:rFonts w:ascii="Arial" w:hAnsi="Arial" w:hint="default"/>
      </w:rPr>
    </w:lvl>
    <w:lvl w:ilvl="8" w:tplc="D342421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3E16F02"/>
    <w:multiLevelType w:val="hybridMultilevel"/>
    <w:tmpl w:val="5DEC8808"/>
    <w:lvl w:ilvl="0" w:tplc="3F32B2BC">
      <w:start w:val="1"/>
      <w:numFmt w:val="bullet"/>
      <w:lvlText w:val="•"/>
      <w:lvlJc w:val="left"/>
      <w:pPr>
        <w:tabs>
          <w:tab w:val="num" w:pos="720"/>
        </w:tabs>
        <w:ind w:left="720" w:hanging="360"/>
      </w:pPr>
      <w:rPr>
        <w:rFonts w:ascii="Arial" w:hAnsi="Arial" w:hint="default"/>
      </w:rPr>
    </w:lvl>
    <w:lvl w:ilvl="1" w:tplc="7982DAC8" w:tentative="1">
      <w:start w:val="1"/>
      <w:numFmt w:val="bullet"/>
      <w:lvlText w:val="•"/>
      <w:lvlJc w:val="left"/>
      <w:pPr>
        <w:tabs>
          <w:tab w:val="num" w:pos="1440"/>
        </w:tabs>
        <w:ind w:left="1440" w:hanging="360"/>
      </w:pPr>
      <w:rPr>
        <w:rFonts w:ascii="Arial" w:hAnsi="Arial" w:hint="default"/>
      </w:rPr>
    </w:lvl>
    <w:lvl w:ilvl="2" w:tplc="CEA08764" w:tentative="1">
      <w:start w:val="1"/>
      <w:numFmt w:val="bullet"/>
      <w:lvlText w:val="•"/>
      <w:lvlJc w:val="left"/>
      <w:pPr>
        <w:tabs>
          <w:tab w:val="num" w:pos="2160"/>
        </w:tabs>
        <w:ind w:left="2160" w:hanging="360"/>
      </w:pPr>
      <w:rPr>
        <w:rFonts w:ascii="Arial" w:hAnsi="Arial" w:hint="default"/>
      </w:rPr>
    </w:lvl>
    <w:lvl w:ilvl="3" w:tplc="8CDA2C32" w:tentative="1">
      <w:start w:val="1"/>
      <w:numFmt w:val="bullet"/>
      <w:lvlText w:val="•"/>
      <w:lvlJc w:val="left"/>
      <w:pPr>
        <w:tabs>
          <w:tab w:val="num" w:pos="2880"/>
        </w:tabs>
        <w:ind w:left="2880" w:hanging="360"/>
      </w:pPr>
      <w:rPr>
        <w:rFonts w:ascii="Arial" w:hAnsi="Arial" w:hint="default"/>
      </w:rPr>
    </w:lvl>
    <w:lvl w:ilvl="4" w:tplc="EBB29032" w:tentative="1">
      <w:start w:val="1"/>
      <w:numFmt w:val="bullet"/>
      <w:lvlText w:val="•"/>
      <w:lvlJc w:val="left"/>
      <w:pPr>
        <w:tabs>
          <w:tab w:val="num" w:pos="3600"/>
        </w:tabs>
        <w:ind w:left="3600" w:hanging="360"/>
      </w:pPr>
      <w:rPr>
        <w:rFonts w:ascii="Arial" w:hAnsi="Arial" w:hint="default"/>
      </w:rPr>
    </w:lvl>
    <w:lvl w:ilvl="5" w:tplc="56E6110A" w:tentative="1">
      <w:start w:val="1"/>
      <w:numFmt w:val="bullet"/>
      <w:lvlText w:val="•"/>
      <w:lvlJc w:val="left"/>
      <w:pPr>
        <w:tabs>
          <w:tab w:val="num" w:pos="4320"/>
        </w:tabs>
        <w:ind w:left="4320" w:hanging="360"/>
      </w:pPr>
      <w:rPr>
        <w:rFonts w:ascii="Arial" w:hAnsi="Arial" w:hint="default"/>
      </w:rPr>
    </w:lvl>
    <w:lvl w:ilvl="6" w:tplc="02EA0ACE" w:tentative="1">
      <w:start w:val="1"/>
      <w:numFmt w:val="bullet"/>
      <w:lvlText w:val="•"/>
      <w:lvlJc w:val="left"/>
      <w:pPr>
        <w:tabs>
          <w:tab w:val="num" w:pos="5040"/>
        </w:tabs>
        <w:ind w:left="5040" w:hanging="360"/>
      </w:pPr>
      <w:rPr>
        <w:rFonts w:ascii="Arial" w:hAnsi="Arial" w:hint="default"/>
      </w:rPr>
    </w:lvl>
    <w:lvl w:ilvl="7" w:tplc="CBA626DC" w:tentative="1">
      <w:start w:val="1"/>
      <w:numFmt w:val="bullet"/>
      <w:lvlText w:val="•"/>
      <w:lvlJc w:val="left"/>
      <w:pPr>
        <w:tabs>
          <w:tab w:val="num" w:pos="5760"/>
        </w:tabs>
        <w:ind w:left="5760" w:hanging="360"/>
      </w:pPr>
      <w:rPr>
        <w:rFonts w:ascii="Arial" w:hAnsi="Arial" w:hint="default"/>
      </w:rPr>
    </w:lvl>
    <w:lvl w:ilvl="8" w:tplc="0C464B3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B897F2F"/>
    <w:multiLevelType w:val="hybridMultilevel"/>
    <w:tmpl w:val="F95CD360"/>
    <w:lvl w:ilvl="0" w:tplc="BFEC6436">
      <w:start w:val="1"/>
      <w:numFmt w:val="bullet"/>
      <w:lvlText w:val="•"/>
      <w:lvlJc w:val="left"/>
      <w:pPr>
        <w:tabs>
          <w:tab w:val="num" w:pos="720"/>
        </w:tabs>
        <w:ind w:left="720" w:hanging="360"/>
      </w:pPr>
      <w:rPr>
        <w:rFonts w:ascii="Arial" w:hAnsi="Arial" w:hint="default"/>
      </w:rPr>
    </w:lvl>
    <w:lvl w:ilvl="1" w:tplc="F082306C" w:tentative="1">
      <w:start w:val="1"/>
      <w:numFmt w:val="bullet"/>
      <w:lvlText w:val="•"/>
      <w:lvlJc w:val="left"/>
      <w:pPr>
        <w:tabs>
          <w:tab w:val="num" w:pos="1440"/>
        </w:tabs>
        <w:ind w:left="1440" w:hanging="360"/>
      </w:pPr>
      <w:rPr>
        <w:rFonts w:ascii="Arial" w:hAnsi="Arial" w:hint="default"/>
      </w:rPr>
    </w:lvl>
    <w:lvl w:ilvl="2" w:tplc="F59C20BA" w:tentative="1">
      <w:start w:val="1"/>
      <w:numFmt w:val="bullet"/>
      <w:lvlText w:val="•"/>
      <w:lvlJc w:val="left"/>
      <w:pPr>
        <w:tabs>
          <w:tab w:val="num" w:pos="2160"/>
        </w:tabs>
        <w:ind w:left="2160" w:hanging="360"/>
      </w:pPr>
      <w:rPr>
        <w:rFonts w:ascii="Arial" w:hAnsi="Arial" w:hint="default"/>
      </w:rPr>
    </w:lvl>
    <w:lvl w:ilvl="3" w:tplc="D7D49E10" w:tentative="1">
      <w:start w:val="1"/>
      <w:numFmt w:val="bullet"/>
      <w:lvlText w:val="•"/>
      <w:lvlJc w:val="left"/>
      <w:pPr>
        <w:tabs>
          <w:tab w:val="num" w:pos="2880"/>
        </w:tabs>
        <w:ind w:left="2880" w:hanging="360"/>
      </w:pPr>
      <w:rPr>
        <w:rFonts w:ascii="Arial" w:hAnsi="Arial" w:hint="default"/>
      </w:rPr>
    </w:lvl>
    <w:lvl w:ilvl="4" w:tplc="4EDE1A9C" w:tentative="1">
      <w:start w:val="1"/>
      <w:numFmt w:val="bullet"/>
      <w:lvlText w:val="•"/>
      <w:lvlJc w:val="left"/>
      <w:pPr>
        <w:tabs>
          <w:tab w:val="num" w:pos="3600"/>
        </w:tabs>
        <w:ind w:left="3600" w:hanging="360"/>
      </w:pPr>
      <w:rPr>
        <w:rFonts w:ascii="Arial" w:hAnsi="Arial" w:hint="default"/>
      </w:rPr>
    </w:lvl>
    <w:lvl w:ilvl="5" w:tplc="4D9E3324" w:tentative="1">
      <w:start w:val="1"/>
      <w:numFmt w:val="bullet"/>
      <w:lvlText w:val="•"/>
      <w:lvlJc w:val="left"/>
      <w:pPr>
        <w:tabs>
          <w:tab w:val="num" w:pos="4320"/>
        </w:tabs>
        <w:ind w:left="4320" w:hanging="360"/>
      </w:pPr>
      <w:rPr>
        <w:rFonts w:ascii="Arial" w:hAnsi="Arial" w:hint="default"/>
      </w:rPr>
    </w:lvl>
    <w:lvl w:ilvl="6" w:tplc="6A861F0C" w:tentative="1">
      <w:start w:val="1"/>
      <w:numFmt w:val="bullet"/>
      <w:lvlText w:val="•"/>
      <w:lvlJc w:val="left"/>
      <w:pPr>
        <w:tabs>
          <w:tab w:val="num" w:pos="5040"/>
        </w:tabs>
        <w:ind w:left="5040" w:hanging="360"/>
      </w:pPr>
      <w:rPr>
        <w:rFonts w:ascii="Arial" w:hAnsi="Arial" w:hint="default"/>
      </w:rPr>
    </w:lvl>
    <w:lvl w:ilvl="7" w:tplc="6F50D7EA" w:tentative="1">
      <w:start w:val="1"/>
      <w:numFmt w:val="bullet"/>
      <w:lvlText w:val="•"/>
      <w:lvlJc w:val="left"/>
      <w:pPr>
        <w:tabs>
          <w:tab w:val="num" w:pos="5760"/>
        </w:tabs>
        <w:ind w:left="5760" w:hanging="360"/>
      </w:pPr>
      <w:rPr>
        <w:rFonts w:ascii="Arial" w:hAnsi="Arial" w:hint="default"/>
      </w:rPr>
    </w:lvl>
    <w:lvl w:ilvl="8" w:tplc="A49C850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BCA4915"/>
    <w:multiLevelType w:val="hybridMultilevel"/>
    <w:tmpl w:val="D916E158"/>
    <w:lvl w:ilvl="0" w:tplc="A58425F4">
      <w:start w:val="1"/>
      <w:numFmt w:val="bullet"/>
      <w:lvlText w:val="•"/>
      <w:lvlJc w:val="left"/>
      <w:pPr>
        <w:tabs>
          <w:tab w:val="num" w:pos="720"/>
        </w:tabs>
        <w:ind w:left="720" w:hanging="360"/>
      </w:pPr>
      <w:rPr>
        <w:rFonts w:ascii="Arial" w:hAnsi="Arial" w:hint="default"/>
      </w:rPr>
    </w:lvl>
    <w:lvl w:ilvl="1" w:tplc="45E2700C" w:tentative="1">
      <w:start w:val="1"/>
      <w:numFmt w:val="bullet"/>
      <w:lvlText w:val="•"/>
      <w:lvlJc w:val="left"/>
      <w:pPr>
        <w:tabs>
          <w:tab w:val="num" w:pos="1440"/>
        </w:tabs>
        <w:ind w:left="1440" w:hanging="360"/>
      </w:pPr>
      <w:rPr>
        <w:rFonts w:ascii="Arial" w:hAnsi="Arial" w:hint="default"/>
      </w:rPr>
    </w:lvl>
    <w:lvl w:ilvl="2" w:tplc="EC32D260" w:tentative="1">
      <w:start w:val="1"/>
      <w:numFmt w:val="bullet"/>
      <w:lvlText w:val="•"/>
      <w:lvlJc w:val="left"/>
      <w:pPr>
        <w:tabs>
          <w:tab w:val="num" w:pos="2160"/>
        </w:tabs>
        <w:ind w:left="2160" w:hanging="360"/>
      </w:pPr>
      <w:rPr>
        <w:rFonts w:ascii="Arial" w:hAnsi="Arial" w:hint="default"/>
      </w:rPr>
    </w:lvl>
    <w:lvl w:ilvl="3" w:tplc="29F87C32" w:tentative="1">
      <w:start w:val="1"/>
      <w:numFmt w:val="bullet"/>
      <w:lvlText w:val="•"/>
      <w:lvlJc w:val="left"/>
      <w:pPr>
        <w:tabs>
          <w:tab w:val="num" w:pos="2880"/>
        </w:tabs>
        <w:ind w:left="2880" w:hanging="360"/>
      </w:pPr>
      <w:rPr>
        <w:rFonts w:ascii="Arial" w:hAnsi="Arial" w:hint="default"/>
      </w:rPr>
    </w:lvl>
    <w:lvl w:ilvl="4" w:tplc="E716E868" w:tentative="1">
      <w:start w:val="1"/>
      <w:numFmt w:val="bullet"/>
      <w:lvlText w:val="•"/>
      <w:lvlJc w:val="left"/>
      <w:pPr>
        <w:tabs>
          <w:tab w:val="num" w:pos="3600"/>
        </w:tabs>
        <w:ind w:left="3600" w:hanging="360"/>
      </w:pPr>
      <w:rPr>
        <w:rFonts w:ascii="Arial" w:hAnsi="Arial" w:hint="default"/>
      </w:rPr>
    </w:lvl>
    <w:lvl w:ilvl="5" w:tplc="7CD68EB6" w:tentative="1">
      <w:start w:val="1"/>
      <w:numFmt w:val="bullet"/>
      <w:lvlText w:val="•"/>
      <w:lvlJc w:val="left"/>
      <w:pPr>
        <w:tabs>
          <w:tab w:val="num" w:pos="4320"/>
        </w:tabs>
        <w:ind w:left="4320" w:hanging="360"/>
      </w:pPr>
      <w:rPr>
        <w:rFonts w:ascii="Arial" w:hAnsi="Arial" w:hint="default"/>
      </w:rPr>
    </w:lvl>
    <w:lvl w:ilvl="6" w:tplc="4D1EF40C" w:tentative="1">
      <w:start w:val="1"/>
      <w:numFmt w:val="bullet"/>
      <w:lvlText w:val="•"/>
      <w:lvlJc w:val="left"/>
      <w:pPr>
        <w:tabs>
          <w:tab w:val="num" w:pos="5040"/>
        </w:tabs>
        <w:ind w:left="5040" w:hanging="360"/>
      </w:pPr>
      <w:rPr>
        <w:rFonts w:ascii="Arial" w:hAnsi="Arial" w:hint="default"/>
      </w:rPr>
    </w:lvl>
    <w:lvl w:ilvl="7" w:tplc="1096B668" w:tentative="1">
      <w:start w:val="1"/>
      <w:numFmt w:val="bullet"/>
      <w:lvlText w:val="•"/>
      <w:lvlJc w:val="left"/>
      <w:pPr>
        <w:tabs>
          <w:tab w:val="num" w:pos="5760"/>
        </w:tabs>
        <w:ind w:left="5760" w:hanging="360"/>
      </w:pPr>
      <w:rPr>
        <w:rFonts w:ascii="Arial" w:hAnsi="Arial" w:hint="default"/>
      </w:rPr>
    </w:lvl>
    <w:lvl w:ilvl="8" w:tplc="2B9ECD8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7F54ECC"/>
    <w:multiLevelType w:val="hybridMultilevel"/>
    <w:tmpl w:val="1B0E363A"/>
    <w:lvl w:ilvl="0" w:tplc="57164F0E">
      <w:start w:val="18"/>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7EA43F8D"/>
    <w:multiLevelType w:val="hybridMultilevel"/>
    <w:tmpl w:val="6742AA0A"/>
    <w:lvl w:ilvl="0" w:tplc="3F32B2BC">
      <w:start w:val="1"/>
      <w:numFmt w:val="bullet"/>
      <w:lvlText w:val="•"/>
      <w:lvlJc w:val="left"/>
      <w:pPr>
        <w:tabs>
          <w:tab w:val="num" w:pos="360"/>
        </w:tabs>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1EC"/>
    <w:rsid w:val="00014498"/>
    <w:rsid w:val="001D7140"/>
    <w:rsid w:val="00283E05"/>
    <w:rsid w:val="003230AB"/>
    <w:rsid w:val="00334E23"/>
    <w:rsid w:val="003E11EC"/>
    <w:rsid w:val="00466631"/>
    <w:rsid w:val="005330CA"/>
    <w:rsid w:val="00585608"/>
    <w:rsid w:val="005B5939"/>
    <w:rsid w:val="00B50BC7"/>
    <w:rsid w:val="00CF41B7"/>
    <w:rsid w:val="00E1206E"/>
    <w:rsid w:val="00EB77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99BA61E"/>
  <w15:chartTrackingRefBased/>
  <w15:docId w15:val="{2AD53156-D3C1-C641-8A47-70031D18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E11EC"/>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3E11EC"/>
    <w:rPr>
      <w:b/>
      <w:bCs/>
    </w:rPr>
  </w:style>
  <w:style w:type="table" w:styleId="Tabelraster">
    <w:name w:val="Table Grid"/>
    <w:basedOn w:val="Standaardtabel"/>
    <w:uiPriority w:val="39"/>
    <w:rsid w:val="00533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B779F"/>
    <w:rPr>
      <w:color w:val="0563C1" w:themeColor="hyperlink"/>
      <w:u w:val="single"/>
    </w:rPr>
  </w:style>
  <w:style w:type="character" w:styleId="Onopgelostemelding">
    <w:name w:val="Unresolved Mention"/>
    <w:basedOn w:val="Standaardalinea-lettertype"/>
    <w:uiPriority w:val="99"/>
    <w:semiHidden/>
    <w:unhideWhenUsed/>
    <w:rsid w:val="00EB779F"/>
    <w:rPr>
      <w:color w:val="605E5C"/>
      <w:shd w:val="clear" w:color="auto" w:fill="E1DFDD"/>
    </w:rPr>
  </w:style>
  <w:style w:type="paragraph" w:styleId="Lijstalinea">
    <w:name w:val="List Paragraph"/>
    <w:basedOn w:val="Standaard"/>
    <w:uiPriority w:val="34"/>
    <w:qFormat/>
    <w:rsid w:val="00585608"/>
    <w:pPr>
      <w:ind w:left="720"/>
      <w:contextualSpacing/>
    </w:pPr>
  </w:style>
  <w:style w:type="character" w:styleId="GevolgdeHyperlink">
    <w:name w:val="FollowedHyperlink"/>
    <w:basedOn w:val="Standaardalinea-lettertype"/>
    <w:uiPriority w:val="99"/>
    <w:semiHidden/>
    <w:unhideWhenUsed/>
    <w:rsid w:val="005856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42230">
      <w:bodyDiv w:val="1"/>
      <w:marLeft w:val="0"/>
      <w:marRight w:val="0"/>
      <w:marTop w:val="0"/>
      <w:marBottom w:val="0"/>
      <w:divBdr>
        <w:top w:val="none" w:sz="0" w:space="0" w:color="auto"/>
        <w:left w:val="none" w:sz="0" w:space="0" w:color="auto"/>
        <w:bottom w:val="none" w:sz="0" w:space="0" w:color="auto"/>
        <w:right w:val="none" w:sz="0" w:space="0" w:color="auto"/>
      </w:divBdr>
    </w:div>
    <w:div w:id="307168265">
      <w:bodyDiv w:val="1"/>
      <w:marLeft w:val="0"/>
      <w:marRight w:val="0"/>
      <w:marTop w:val="0"/>
      <w:marBottom w:val="0"/>
      <w:divBdr>
        <w:top w:val="none" w:sz="0" w:space="0" w:color="auto"/>
        <w:left w:val="none" w:sz="0" w:space="0" w:color="auto"/>
        <w:bottom w:val="none" w:sz="0" w:space="0" w:color="auto"/>
        <w:right w:val="none" w:sz="0" w:space="0" w:color="auto"/>
      </w:divBdr>
      <w:divsChild>
        <w:div w:id="553201342">
          <w:marLeft w:val="360"/>
          <w:marRight w:val="0"/>
          <w:marTop w:val="200"/>
          <w:marBottom w:val="0"/>
          <w:divBdr>
            <w:top w:val="none" w:sz="0" w:space="0" w:color="auto"/>
            <w:left w:val="none" w:sz="0" w:space="0" w:color="auto"/>
            <w:bottom w:val="none" w:sz="0" w:space="0" w:color="auto"/>
            <w:right w:val="none" w:sz="0" w:space="0" w:color="auto"/>
          </w:divBdr>
        </w:div>
        <w:div w:id="31078395">
          <w:marLeft w:val="360"/>
          <w:marRight w:val="0"/>
          <w:marTop w:val="200"/>
          <w:marBottom w:val="0"/>
          <w:divBdr>
            <w:top w:val="none" w:sz="0" w:space="0" w:color="auto"/>
            <w:left w:val="none" w:sz="0" w:space="0" w:color="auto"/>
            <w:bottom w:val="none" w:sz="0" w:space="0" w:color="auto"/>
            <w:right w:val="none" w:sz="0" w:space="0" w:color="auto"/>
          </w:divBdr>
        </w:div>
        <w:div w:id="372773016">
          <w:marLeft w:val="360"/>
          <w:marRight w:val="0"/>
          <w:marTop w:val="200"/>
          <w:marBottom w:val="0"/>
          <w:divBdr>
            <w:top w:val="none" w:sz="0" w:space="0" w:color="auto"/>
            <w:left w:val="none" w:sz="0" w:space="0" w:color="auto"/>
            <w:bottom w:val="none" w:sz="0" w:space="0" w:color="auto"/>
            <w:right w:val="none" w:sz="0" w:space="0" w:color="auto"/>
          </w:divBdr>
        </w:div>
        <w:div w:id="216358665">
          <w:marLeft w:val="360"/>
          <w:marRight w:val="0"/>
          <w:marTop w:val="200"/>
          <w:marBottom w:val="0"/>
          <w:divBdr>
            <w:top w:val="none" w:sz="0" w:space="0" w:color="auto"/>
            <w:left w:val="none" w:sz="0" w:space="0" w:color="auto"/>
            <w:bottom w:val="none" w:sz="0" w:space="0" w:color="auto"/>
            <w:right w:val="none" w:sz="0" w:space="0" w:color="auto"/>
          </w:divBdr>
        </w:div>
      </w:divsChild>
    </w:div>
    <w:div w:id="341590352">
      <w:bodyDiv w:val="1"/>
      <w:marLeft w:val="0"/>
      <w:marRight w:val="0"/>
      <w:marTop w:val="0"/>
      <w:marBottom w:val="0"/>
      <w:divBdr>
        <w:top w:val="none" w:sz="0" w:space="0" w:color="auto"/>
        <w:left w:val="none" w:sz="0" w:space="0" w:color="auto"/>
        <w:bottom w:val="none" w:sz="0" w:space="0" w:color="auto"/>
        <w:right w:val="none" w:sz="0" w:space="0" w:color="auto"/>
      </w:divBdr>
      <w:divsChild>
        <w:div w:id="291250537">
          <w:marLeft w:val="360"/>
          <w:marRight w:val="0"/>
          <w:marTop w:val="200"/>
          <w:marBottom w:val="0"/>
          <w:divBdr>
            <w:top w:val="none" w:sz="0" w:space="0" w:color="auto"/>
            <w:left w:val="none" w:sz="0" w:space="0" w:color="auto"/>
            <w:bottom w:val="none" w:sz="0" w:space="0" w:color="auto"/>
            <w:right w:val="none" w:sz="0" w:space="0" w:color="auto"/>
          </w:divBdr>
        </w:div>
        <w:div w:id="1322808339">
          <w:marLeft w:val="360"/>
          <w:marRight w:val="0"/>
          <w:marTop w:val="200"/>
          <w:marBottom w:val="0"/>
          <w:divBdr>
            <w:top w:val="none" w:sz="0" w:space="0" w:color="auto"/>
            <w:left w:val="none" w:sz="0" w:space="0" w:color="auto"/>
            <w:bottom w:val="none" w:sz="0" w:space="0" w:color="auto"/>
            <w:right w:val="none" w:sz="0" w:space="0" w:color="auto"/>
          </w:divBdr>
        </w:div>
        <w:div w:id="217014870">
          <w:marLeft w:val="360"/>
          <w:marRight w:val="0"/>
          <w:marTop w:val="200"/>
          <w:marBottom w:val="0"/>
          <w:divBdr>
            <w:top w:val="none" w:sz="0" w:space="0" w:color="auto"/>
            <w:left w:val="none" w:sz="0" w:space="0" w:color="auto"/>
            <w:bottom w:val="none" w:sz="0" w:space="0" w:color="auto"/>
            <w:right w:val="none" w:sz="0" w:space="0" w:color="auto"/>
          </w:divBdr>
        </w:div>
      </w:divsChild>
    </w:div>
    <w:div w:id="531965677">
      <w:bodyDiv w:val="1"/>
      <w:marLeft w:val="0"/>
      <w:marRight w:val="0"/>
      <w:marTop w:val="0"/>
      <w:marBottom w:val="0"/>
      <w:divBdr>
        <w:top w:val="none" w:sz="0" w:space="0" w:color="auto"/>
        <w:left w:val="none" w:sz="0" w:space="0" w:color="auto"/>
        <w:bottom w:val="none" w:sz="0" w:space="0" w:color="auto"/>
        <w:right w:val="none" w:sz="0" w:space="0" w:color="auto"/>
      </w:divBdr>
      <w:divsChild>
        <w:div w:id="884757239">
          <w:marLeft w:val="360"/>
          <w:marRight w:val="0"/>
          <w:marTop w:val="200"/>
          <w:marBottom w:val="0"/>
          <w:divBdr>
            <w:top w:val="none" w:sz="0" w:space="0" w:color="auto"/>
            <w:left w:val="none" w:sz="0" w:space="0" w:color="auto"/>
            <w:bottom w:val="none" w:sz="0" w:space="0" w:color="auto"/>
            <w:right w:val="none" w:sz="0" w:space="0" w:color="auto"/>
          </w:divBdr>
        </w:div>
        <w:div w:id="1517771652">
          <w:marLeft w:val="360"/>
          <w:marRight w:val="0"/>
          <w:marTop w:val="200"/>
          <w:marBottom w:val="0"/>
          <w:divBdr>
            <w:top w:val="none" w:sz="0" w:space="0" w:color="auto"/>
            <w:left w:val="none" w:sz="0" w:space="0" w:color="auto"/>
            <w:bottom w:val="none" w:sz="0" w:space="0" w:color="auto"/>
            <w:right w:val="none" w:sz="0" w:space="0" w:color="auto"/>
          </w:divBdr>
        </w:div>
        <w:div w:id="1905405872">
          <w:marLeft w:val="360"/>
          <w:marRight w:val="0"/>
          <w:marTop w:val="200"/>
          <w:marBottom w:val="0"/>
          <w:divBdr>
            <w:top w:val="none" w:sz="0" w:space="0" w:color="auto"/>
            <w:left w:val="none" w:sz="0" w:space="0" w:color="auto"/>
            <w:bottom w:val="none" w:sz="0" w:space="0" w:color="auto"/>
            <w:right w:val="none" w:sz="0" w:space="0" w:color="auto"/>
          </w:divBdr>
        </w:div>
        <w:div w:id="807010345">
          <w:marLeft w:val="360"/>
          <w:marRight w:val="0"/>
          <w:marTop w:val="200"/>
          <w:marBottom w:val="0"/>
          <w:divBdr>
            <w:top w:val="none" w:sz="0" w:space="0" w:color="auto"/>
            <w:left w:val="none" w:sz="0" w:space="0" w:color="auto"/>
            <w:bottom w:val="none" w:sz="0" w:space="0" w:color="auto"/>
            <w:right w:val="none" w:sz="0" w:space="0" w:color="auto"/>
          </w:divBdr>
        </w:div>
      </w:divsChild>
    </w:div>
    <w:div w:id="947732826">
      <w:bodyDiv w:val="1"/>
      <w:marLeft w:val="0"/>
      <w:marRight w:val="0"/>
      <w:marTop w:val="0"/>
      <w:marBottom w:val="0"/>
      <w:divBdr>
        <w:top w:val="none" w:sz="0" w:space="0" w:color="auto"/>
        <w:left w:val="none" w:sz="0" w:space="0" w:color="auto"/>
        <w:bottom w:val="none" w:sz="0" w:space="0" w:color="auto"/>
        <w:right w:val="none" w:sz="0" w:space="0" w:color="auto"/>
      </w:divBdr>
      <w:divsChild>
        <w:div w:id="1860968918">
          <w:marLeft w:val="360"/>
          <w:marRight w:val="0"/>
          <w:marTop w:val="200"/>
          <w:marBottom w:val="0"/>
          <w:divBdr>
            <w:top w:val="none" w:sz="0" w:space="0" w:color="auto"/>
            <w:left w:val="none" w:sz="0" w:space="0" w:color="auto"/>
            <w:bottom w:val="none" w:sz="0" w:space="0" w:color="auto"/>
            <w:right w:val="none" w:sz="0" w:space="0" w:color="auto"/>
          </w:divBdr>
        </w:div>
        <w:div w:id="482740466">
          <w:marLeft w:val="360"/>
          <w:marRight w:val="0"/>
          <w:marTop w:val="200"/>
          <w:marBottom w:val="0"/>
          <w:divBdr>
            <w:top w:val="none" w:sz="0" w:space="0" w:color="auto"/>
            <w:left w:val="none" w:sz="0" w:space="0" w:color="auto"/>
            <w:bottom w:val="none" w:sz="0" w:space="0" w:color="auto"/>
            <w:right w:val="none" w:sz="0" w:space="0" w:color="auto"/>
          </w:divBdr>
        </w:div>
      </w:divsChild>
    </w:div>
    <w:div w:id="1487820364">
      <w:bodyDiv w:val="1"/>
      <w:marLeft w:val="0"/>
      <w:marRight w:val="0"/>
      <w:marTop w:val="0"/>
      <w:marBottom w:val="0"/>
      <w:divBdr>
        <w:top w:val="none" w:sz="0" w:space="0" w:color="auto"/>
        <w:left w:val="none" w:sz="0" w:space="0" w:color="auto"/>
        <w:bottom w:val="none" w:sz="0" w:space="0" w:color="auto"/>
        <w:right w:val="none" w:sz="0" w:space="0" w:color="auto"/>
      </w:divBdr>
      <w:divsChild>
        <w:div w:id="1861502826">
          <w:marLeft w:val="360"/>
          <w:marRight w:val="0"/>
          <w:marTop w:val="200"/>
          <w:marBottom w:val="0"/>
          <w:divBdr>
            <w:top w:val="none" w:sz="0" w:space="0" w:color="auto"/>
            <w:left w:val="none" w:sz="0" w:space="0" w:color="auto"/>
            <w:bottom w:val="none" w:sz="0" w:space="0" w:color="auto"/>
            <w:right w:val="none" w:sz="0" w:space="0" w:color="auto"/>
          </w:divBdr>
        </w:div>
        <w:div w:id="38741477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t.sydney.edu.au/wp-content/uploads/2019/07/rest-clinician-manual.pdf" TargetMode="External"/><Relationship Id="rId5" Type="http://schemas.openxmlformats.org/officeDocument/2006/relationships/hyperlink" Target="https://rest.sydney.edu.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849</Words>
  <Characters>4673</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Krommedam</dc:creator>
  <cp:keywords/>
  <dc:description/>
  <cp:lastModifiedBy>Melissa Krommedam</cp:lastModifiedBy>
  <cp:revision>6</cp:revision>
  <dcterms:created xsi:type="dcterms:W3CDTF">2021-02-03T14:55:00Z</dcterms:created>
  <dcterms:modified xsi:type="dcterms:W3CDTF">2021-03-10T08:32:00Z</dcterms:modified>
</cp:coreProperties>
</file>